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FF8" w:rsidRPr="002A3FF8" w:rsidRDefault="002A3FF8" w:rsidP="002A3FF8">
      <w:pPr>
        <w:jc w:val="center"/>
        <w:rPr>
          <w:rFonts w:cs="Arial"/>
          <w:b/>
          <w:noProof/>
          <w:sz w:val="40"/>
          <w:szCs w:val="40"/>
        </w:rPr>
      </w:pPr>
      <w:r w:rsidRPr="002A3FF8">
        <w:rPr>
          <w:rFonts w:cs="Arial"/>
          <w:noProof/>
          <w:lang w:bidi="ar-SA"/>
        </w:rPr>
        <w:drawing>
          <wp:inline distT="0" distB="0" distL="0" distR="0">
            <wp:extent cx="1390650" cy="1905000"/>
            <wp:effectExtent l="0" t="0" r="0" b="0"/>
            <wp:docPr id="4" name="Immagine 4" descr="marchio Dim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 descr="marchio Dimm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0650" cy="1905000"/>
                    </a:xfrm>
                    <a:prstGeom prst="rect">
                      <a:avLst/>
                    </a:prstGeom>
                    <a:noFill/>
                    <a:ln>
                      <a:noFill/>
                    </a:ln>
                  </pic:spPr>
                </pic:pic>
              </a:graphicData>
            </a:graphic>
          </wp:inline>
        </w:drawing>
      </w:r>
    </w:p>
    <w:p w:rsidR="002A3FF8" w:rsidRPr="002A3FF8" w:rsidRDefault="002A3FF8" w:rsidP="002A3FF8">
      <w:pPr>
        <w:jc w:val="center"/>
        <w:rPr>
          <w:rFonts w:cs="Arial"/>
          <w:b/>
          <w:noProof/>
          <w:spacing w:val="5"/>
          <w:kern w:val="28"/>
          <w:sz w:val="52"/>
          <w:szCs w:val="52"/>
        </w:rPr>
      </w:pPr>
      <w:r w:rsidRPr="002A3FF8">
        <w:rPr>
          <w:rFonts w:cs="Arial"/>
          <w:b/>
          <w:noProof/>
          <w:spacing w:val="5"/>
          <w:kern w:val="28"/>
          <w:sz w:val="52"/>
          <w:szCs w:val="52"/>
        </w:rPr>
        <w:t>DIMMS CONTROL S.p.A</w:t>
      </w:r>
    </w:p>
    <w:p w:rsidR="002A3FF8" w:rsidRPr="002A3FF8" w:rsidRDefault="002A3FF8" w:rsidP="002A3FF8">
      <w:pPr>
        <w:rPr>
          <w:rFonts w:cs="Arial"/>
        </w:rPr>
      </w:pPr>
    </w:p>
    <w:p w:rsidR="002A3FF8" w:rsidRPr="002A3FF8" w:rsidRDefault="002A3FF8" w:rsidP="002A3FF8">
      <w:pPr>
        <w:rPr>
          <w:rFonts w:cs="Arial"/>
        </w:rPr>
      </w:pPr>
    </w:p>
    <w:p w:rsidR="002A3FF8" w:rsidRPr="002A3FF8" w:rsidRDefault="00040448" w:rsidP="002A3FF8">
      <w:pPr>
        <w:rPr>
          <w:rFonts w:cs="Arial"/>
        </w:rPr>
      </w:pPr>
      <w:r>
        <w:rPr>
          <w:rFonts w:cs="Arial"/>
          <w:noProof/>
          <w:lang w:bidi="ar-SA"/>
        </w:rPr>
        <mc:AlternateContent>
          <mc:Choice Requires="wps">
            <w:drawing>
              <wp:anchor distT="0" distB="0" distL="114300" distR="114300" simplePos="0" relativeHeight="251659264" behindDoc="1" locked="0" layoutInCell="1" allowOverlap="1">
                <wp:simplePos x="0" y="0"/>
                <wp:positionH relativeFrom="column">
                  <wp:posOffset>241935</wp:posOffset>
                </wp:positionH>
                <wp:positionV relativeFrom="paragraph">
                  <wp:posOffset>226695</wp:posOffset>
                </wp:positionV>
                <wp:extent cx="5495925" cy="1819275"/>
                <wp:effectExtent l="0" t="0" r="142875" b="104775"/>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1819275"/>
                        </a:xfrm>
                        <a:prstGeom prst="rect">
                          <a:avLst/>
                        </a:prstGeom>
                        <a:solidFill>
                          <a:srgbClr val="FFFFFF"/>
                        </a:solidFill>
                        <a:ln w="9525">
                          <a:solidFill>
                            <a:srgbClr val="000000"/>
                          </a:solidFill>
                          <a:miter lim="800000"/>
                          <a:headEnd/>
                          <a:tailEnd/>
                        </a:ln>
                        <a:effectLst>
                          <a:outerShdw dist="137372" dir="2021404" algn="ctr" rotWithShape="0">
                            <a:srgbClr val="808080"/>
                          </a:outerShdw>
                        </a:effectLst>
                      </wps:spPr>
                      <wps:txbx>
                        <w:txbxContent>
                          <w:p w:rsidR="004C6D2E" w:rsidRDefault="004C6D2E" w:rsidP="00F06880">
                            <w:pPr>
                              <w:spacing w:after="0"/>
                              <w:jc w:val="center"/>
                              <w:rPr>
                                <w:b/>
                                <w:noProof/>
                                <w:color w:val="365F91"/>
                                <w:sz w:val="32"/>
                                <w:szCs w:val="36"/>
                              </w:rPr>
                            </w:pPr>
                          </w:p>
                          <w:p w:rsidR="004C6D2E" w:rsidRDefault="004C6D2E" w:rsidP="00FF05D1">
                            <w:pPr>
                              <w:spacing w:after="0"/>
                              <w:jc w:val="center"/>
                              <w:rPr>
                                <w:b/>
                                <w:noProof/>
                                <w:color w:val="365F91"/>
                                <w:sz w:val="32"/>
                                <w:szCs w:val="36"/>
                              </w:rPr>
                            </w:pPr>
                          </w:p>
                          <w:p w:rsidR="004C6D2E" w:rsidRPr="00F06880" w:rsidRDefault="004C6D2E" w:rsidP="00FF05D1">
                            <w:pPr>
                              <w:spacing w:after="0"/>
                              <w:jc w:val="center"/>
                              <w:rPr>
                                <w:b/>
                                <w:noProof/>
                                <w:color w:val="365F91"/>
                                <w:sz w:val="32"/>
                                <w:szCs w:val="36"/>
                              </w:rPr>
                            </w:pPr>
                            <w:r w:rsidRPr="00FF05D1">
                              <w:rPr>
                                <w:b/>
                                <w:noProof/>
                                <w:color w:val="365F91"/>
                                <w:sz w:val="32"/>
                                <w:szCs w:val="36"/>
                              </w:rPr>
                              <w:t>Indagini del suolo e del sottosuolo sugli argini del fiume Panaro</w:t>
                            </w:r>
                          </w:p>
                          <w:p w:rsidR="004C6D2E" w:rsidRPr="00F06880" w:rsidRDefault="004C6D2E" w:rsidP="00F06880">
                            <w:pPr>
                              <w:spacing w:after="0"/>
                              <w:jc w:val="center"/>
                              <w:rPr>
                                <w:b/>
                                <w:noProof/>
                                <w:color w:val="365F91"/>
                                <w:sz w:val="32"/>
                                <w:szCs w:val="3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5" o:spid="_x0000_s1026" type="#_x0000_t202" style="position:absolute;left:0;text-align:left;margin-left:19.05pt;margin-top:17.85pt;width:432.75pt;height:14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FscAIAAOAEAAAOAAAAZHJzL2Uyb0RvYy54bWysVNuO0zAQfUfiHyy/01y2pW3UdLV0WYS0&#10;XKSCeJ46TmLheILtNlm+nrHbLdUu4gGRSJYnHp+ZM3Mmq+ux0+wgrVNoSp5NUs6kEVgp05T865e7&#10;VwvOnAdTgUYjS/4gHb9ev3yxGvpC5tiirqRlBGJcMfQlb73viyRxopUduAn20tBhjbYDT6ZtksrC&#10;QOidTvI0fZ0MaKveopDO0dfb4yFfR/y6lsJ/qmsnPdMlp9x8XG1cd2FN1isoGgt9q8QpDfiHLDpQ&#10;hoKeoW7BA9tb9QyqU8Kiw9pPBHYJ1rUSMnIgNln6hM22hV5GLlQc15/L5P4frPh4+GyZqko+48xA&#10;Ry3agJNaA6sU89J5ZLNQpaF3BTlve3L34xscqduRsevvUXx3zOCmBdPIG2txaCVUlGUWbiYXV484&#10;LoDshg9YUTjYe4xAY227UEIqCiN06tbDuUNy9EzQx9l0OVvmlKqgs2yRLfN5zC6B4vF6b51/J7Fj&#10;YVNySxKI8HC4dz6kA8WjS4jmUKvqTmkdDdvsNtqyA5Bc7uITGTxx04YNJV/OKJG/Q6Tx+RNEpzzp&#10;Xquu5IuzExShbm9NFVXpQenjnlLWJkSSUdHEIxi4J4htWw3UqcA0u5pfzXNOFuk7T/Nsmk45A93Q&#10;YApvObPovynfRlWFyj5jvEjDe0r3DB9LdhE59jO08NhMP+7Gkz52WD1QZylObB/9FmjTov3J2UAj&#10;VnL3Yw9WcqbfG1LHMptOw0xGYzqb52TYy5Pd5QkYQVAl98Qpbjf+OMf73qqmDQWIjAzekKJqFXsd&#10;pHfM6qRDGqPI5zTyYU4v7ej1+8e0/gUAAP//AwBQSwMEFAAGAAgAAAAhAIzSboPfAAAACQEAAA8A&#10;AABkcnMvZG93bnJldi54bWxMj8FOwzAQRO9I/IO1SNyoU0e0IY1ToRQk2huFQ49u7CYR9jqy3Tb8&#10;PcsJTqvdGc2+qdaTs+xiQhw8SpjPMmAGW68H7CR8frw+FMBiUqiV9WgkfJsI6/r2plKl9ld8N5d9&#10;6hiFYCyVhD6lseQ8tr1xKs78aJC0kw9OJVpDx3VQVwp3lossW3CnBqQPvRpN05v2a392EsJB5IPf&#10;LF+axhbb3WHrNvjmpLy/m55XwJKZ0p8ZfvEJHWpiOvoz6sishLyYk5Pm4xIY6U9ZvgB2pIMQAnhd&#10;8f8N6h8AAAD//wMAUEsBAi0AFAAGAAgAAAAhALaDOJL+AAAA4QEAABMAAAAAAAAAAAAAAAAAAAAA&#10;AFtDb250ZW50X1R5cGVzXS54bWxQSwECLQAUAAYACAAAACEAOP0h/9YAAACUAQAACwAAAAAAAAAA&#10;AAAAAAAvAQAAX3JlbHMvLnJlbHNQSwECLQAUAAYACAAAACEA6YBxbHACAADgBAAADgAAAAAAAAAA&#10;AAAAAAAuAgAAZHJzL2Uyb0RvYy54bWxQSwECLQAUAAYACAAAACEAjNJug98AAAAJAQAADwAAAAAA&#10;AAAAAAAAAADKBAAAZHJzL2Rvd25yZXYueG1sUEsFBgAAAAAEAAQA8wAAANYFAAAAAA==&#10;">
                <v:shadow on="t" offset="9pt,6pt"/>
                <v:textbox>
                  <w:txbxContent>
                    <w:p w:rsidR="004C6D2E" w:rsidRDefault="004C6D2E" w:rsidP="00F06880">
                      <w:pPr>
                        <w:spacing w:after="0"/>
                        <w:jc w:val="center"/>
                        <w:rPr>
                          <w:b/>
                          <w:noProof/>
                          <w:color w:val="365F91"/>
                          <w:sz w:val="32"/>
                          <w:szCs w:val="36"/>
                        </w:rPr>
                      </w:pPr>
                    </w:p>
                    <w:p w:rsidR="004C6D2E" w:rsidRDefault="004C6D2E" w:rsidP="00FF05D1">
                      <w:pPr>
                        <w:spacing w:after="0"/>
                        <w:jc w:val="center"/>
                        <w:rPr>
                          <w:b/>
                          <w:noProof/>
                          <w:color w:val="365F91"/>
                          <w:sz w:val="32"/>
                          <w:szCs w:val="36"/>
                        </w:rPr>
                      </w:pPr>
                    </w:p>
                    <w:p w:rsidR="004C6D2E" w:rsidRPr="00F06880" w:rsidRDefault="004C6D2E" w:rsidP="00FF05D1">
                      <w:pPr>
                        <w:spacing w:after="0"/>
                        <w:jc w:val="center"/>
                        <w:rPr>
                          <w:b/>
                          <w:noProof/>
                          <w:color w:val="365F91"/>
                          <w:sz w:val="32"/>
                          <w:szCs w:val="36"/>
                        </w:rPr>
                      </w:pPr>
                      <w:r w:rsidRPr="00FF05D1">
                        <w:rPr>
                          <w:b/>
                          <w:noProof/>
                          <w:color w:val="365F91"/>
                          <w:sz w:val="32"/>
                          <w:szCs w:val="36"/>
                        </w:rPr>
                        <w:t>Indagini del suolo e del sottosuolo sugli argini del fiume Panaro</w:t>
                      </w:r>
                    </w:p>
                    <w:p w:rsidR="004C6D2E" w:rsidRPr="00F06880" w:rsidRDefault="004C6D2E" w:rsidP="00F06880">
                      <w:pPr>
                        <w:spacing w:after="0"/>
                        <w:jc w:val="center"/>
                        <w:rPr>
                          <w:b/>
                          <w:noProof/>
                          <w:color w:val="365F91"/>
                          <w:sz w:val="32"/>
                          <w:szCs w:val="36"/>
                        </w:rPr>
                      </w:pPr>
                    </w:p>
                  </w:txbxContent>
                </v:textbox>
              </v:shape>
            </w:pict>
          </mc:Fallback>
        </mc:AlternateContent>
      </w: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rPr>
      </w:pPr>
    </w:p>
    <w:p w:rsidR="002A3FF8" w:rsidRPr="002A3FF8" w:rsidRDefault="002A3FF8" w:rsidP="002A3FF8">
      <w:pPr>
        <w:rPr>
          <w:rFonts w:cs="Arial"/>
          <w:b/>
          <w:sz w:val="36"/>
        </w:rPr>
      </w:pPr>
    </w:p>
    <w:p w:rsidR="002A3FF8" w:rsidRPr="002A3FF8" w:rsidRDefault="002A3FF8" w:rsidP="002A3FF8">
      <w:pPr>
        <w:rPr>
          <w:rFonts w:cs="Arial"/>
        </w:rPr>
      </w:pPr>
    </w:p>
    <w:p w:rsidR="002A3FF8" w:rsidRDefault="002A3FF8" w:rsidP="002A3FF8">
      <w:pPr>
        <w:rPr>
          <w:rFonts w:cs="Arial"/>
          <w:lang w:eastAsia="en-US" w:bidi="ar-SA"/>
        </w:rPr>
      </w:pPr>
    </w:p>
    <w:p w:rsidR="00564EB1" w:rsidRDefault="00564EB1" w:rsidP="002A3FF8">
      <w:pPr>
        <w:rPr>
          <w:rFonts w:cs="Arial"/>
          <w:lang w:eastAsia="en-US" w:bidi="ar-SA"/>
        </w:rPr>
      </w:pPr>
    </w:p>
    <w:p w:rsidR="00564EB1" w:rsidRDefault="00564EB1" w:rsidP="002A3FF8">
      <w:pPr>
        <w:rPr>
          <w:rFonts w:cs="Arial"/>
          <w:lang w:eastAsia="en-US" w:bidi="ar-SA"/>
        </w:rPr>
      </w:pPr>
    </w:p>
    <w:p w:rsidR="00564EB1" w:rsidRDefault="00564EB1" w:rsidP="002A3FF8">
      <w:pPr>
        <w:rPr>
          <w:rFonts w:cs="Arial"/>
          <w:lang w:eastAsia="en-US" w:bidi="ar-SA"/>
        </w:rPr>
      </w:pPr>
    </w:p>
    <w:p w:rsidR="00564EB1" w:rsidRPr="002A3FF8" w:rsidRDefault="00564EB1" w:rsidP="002A3FF8">
      <w:pPr>
        <w:rPr>
          <w:rFonts w:cs="Arial"/>
          <w:lang w:eastAsia="en-US" w:bidi="ar-SA"/>
        </w:rPr>
      </w:pPr>
    </w:p>
    <w:p w:rsidR="002A3FF8" w:rsidRPr="002A3FF8" w:rsidRDefault="002A3FF8" w:rsidP="002A3FF8">
      <w:pPr>
        <w:rPr>
          <w:rFonts w:cs="Arial"/>
          <w:lang w:eastAsia="en-US" w:bidi="ar-SA"/>
        </w:rPr>
      </w:pPr>
    </w:p>
    <w:p w:rsidR="00A23E8C" w:rsidRPr="002A3FF8" w:rsidRDefault="00A23E8C">
      <w:pPr>
        <w:rPr>
          <w:rFonts w:cs="Arial"/>
        </w:rPr>
      </w:pPr>
    </w:p>
    <w:p w:rsidR="002A3FF8" w:rsidRPr="002A3FF8" w:rsidRDefault="002A3FF8">
      <w:pPr>
        <w:rPr>
          <w:rFonts w:cs="Arial"/>
        </w:rPr>
      </w:pPr>
    </w:p>
    <w:p w:rsidR="002A3FF8" w:rsidRPr="002A3FF8" w:rsidRDefault="002A3FF8">
      <w:pPr>
        <w:rPr>
          <w:rFonts w:cs="Arial"/>
        </w:rPr>
      </w:pPr>
    </w:p>
    <w:p w:rsidR="00024FF2" w:rsidRDefault="00CF5905">
      <w:pPr>
        <w:pStyle w:val="Sommario1"/>
        <w:tabs>
          <w:tab w:val="left" w:pos="480"/>
          <w:tab w:val="right" w:leader="dot" w:pos="9628"/>
        </w:tabs>
        <w:rPr>
          <w:rFonts w:asciiTheme="minorHAnsi" w:eastAsiaTheme="minorEastAsia" w:hAnsiTheme="minorHAnsi" w:cstheme="minorBidi"/>
          <w:noProof/>
          <w:sz w:val="22"/>
          <w:szCs w:val="22"/>
          <w:lang w:bidi="ar-SA"/>
        </w:rPr>
      </w:pPr>
      <w:r>
        <w:lastRenderedPageBreak/>
        <w:fldChar w:fldCharType="begin"/>
      </w:r>
      <w:r w:rsidR="00B523DE">
        <w:instrText xml:space="preserve"> TOC \t "CAP;1;Tit;2;SubTit;3" </w:instrText>
      </w:r>
      <w:r>
        <w:fldChar w:fldCharType="separate"/>
      </w:r>
      <w:r w:rsidR="00024FF2">
        <w:rPr>
          <w:noProof/>
        </w:rPr>
        <w:t>1.</w:t>
      </w:r>
      <w:r w:rsidR="00024FF2">
        <w:rPr>
          <w:rFonts w:asciiTheme="minorHAnsi" w:eastAsiaTheme="minorEastAsia" w:hAnsiTheme="minorHAnsi" w:cstheme="minorBidi"/>
          <w:noProof/>
          <w:sz w:val="22"/>
          <w:szCs w:val="22"/>
          <w:lang w:bidi="ar-SA"/>
        </w:rPr>
        <w:tab/>
      </w:r>
      <w:r w:rsidR="00024FF2">
        <w:rPr>
          <w:noProof/>
        </w:rPr>
        <w:t>INTRODUZIONE</w:t>
      </w:r>
      <w:r w:rsidR="00024FF2">
        <w:rPr>
          <w:noProof/>
        </w:rPr>
        <w:tab/>
      </w:r>
      <w:r>
        <w:rPr>
          <w:noProof/>
        </w:rPr>
        <w:fldChar w:fldCharType="begin"/>
      </w:r>
      <w:r w:rsidR="00024FF2">
        <w:rPr>
          <w:noProof/>
        </w:rPr>
        <w:instrText xml:space="preserve"> PAGEREF _Toc377987652 \h </w:instrText>
      </w:r>
      <w:r>
        <w:rPr>
          <w:noProof/>
        </w:rPr>
      </w:r>
      <w:r>
        <w:rPr>
          <w:noProof/>
        </w:rPr>
        <w:fldChar w:fldCharType="separate"/>
      </w:r>
      <w:r w:rsidR="00024FF2">
        <w:rPr>
          <w:noProof/>
        </w:rPr>
        <w:t>3</w:t>
      </w:r>
      <w:r>
        <w:rPr>
          <w:noProof/>
        </w:rPr>
        <w:fldChar w:fldCharType="end"/>
      </w:r>
    </w:p>
    <w:p w:rsidR="00024FF2" w:rsidRDefault="00024FF2">
      <w:pPr>
        <w:pStyle w:val="Sommario1"/>
        <w:tabs>
          <w:tab w:val="left" w:pos="480"/>
          <w:tab w:val="right" w:leader="dot" w:pos="9628"/>
        </w:tabs>
        <w:rPr>
          <w:rFonts w:asciiTheme="minorHAnsi" w:eastAsiaTheme="minorEastAsia" w:hAnsiTheme="minorHAnsi" w:cstheme="minorBidi"/>
          <w:noProof/>
          <w:sz w:val="22"/>
          <w:szCs w:val="22"/>
          <w:lang w:bidi="ar-SA"/>
        </w:rPr>
      </w:pPr>
      <w:r>
        <w:rPr>
          <w:noProof/>
        </w:rPr>
        <w:t>2.</w:t>
      </w:r>
      <w:r>
        <w:rPr>
          <w:rFonts w:asciiTheme="minorHAnsi" w:eastAsiaTheme="minorEastAsia" w:hAnsiTheme="minorHAnsi" w:cstheme="minorBidi"/>
          <w:noProof/>
          <w:sz w:val="22"/>
          <w:szCs w:val="22"/>
          <w:lang w:bidi="ar-SA"/>
        </w:rPr>
        <w:tab/>
      </w:r>
      <w:r>
        <w:rPr>
          <w:noProof/>
        </w:rPr>
        <w:t>UBICAZIONE INDAGINI</w:t>
      </w:r>
      <w:r>
        <w:rPr>
          <w:noProof/>
        </w:rPr>
        <w:tab/>
      </w:r>
      <w:r w:rsidR="00CF5905">
        <w:rPr>
          <w:noProof/>
        </w:rPr>
        <w:fldChar w:fldCharType="begin"/>
      </w:r>
      <w:r>
        <w:rPr>
          <w:noProof/>
        </w:rPr>
        <w:instrText xml:space="preserve"> PAGEREF _Toc377987653 \h </w:instrText>
      </w:r>
      <w:r w:rsidR="00CF5905">
        <w:rPr>
          <w:noProof/>
        </w:rPr>
      </w:r>
      <w:r w:rsidR="00CF5905">
        <w:rPr>
          <w:noProof/>
        </w:rPr>
        <w:fldChar w:fldCharType="separate"/>
      </w:r>
      <w:r>
        <w:rPr>
          <w:noProof/>
        </w:rPr>
        <w:t>3</w:t>
      </w:r>
      <w:r w:rsidR="00CF5905">
        <w:rPr>
          <w:noProof/>
        </w:rPr>
        <w:fldChar w:fldCharType="end"/>
      </w:r>
    </w:p>
    <w:p w:rsidR="00024FF2" w:rsidRDefault="00024FF2">
      <w:pPr>
        <w:pStyle w:val="Sommario1"/>
        <w:tabs>
          <w:tab w:val="left" w:pos="480"/>
          <w:tab w:val="right" w:leader="dot" w:pos="9628"/>
        </w:tabs>
        <w:rPr>
          <w:rFonts w:asciiTheme="minorHAnsi" w:eastAsiaTheme="minorEastAsia" w:hAnsiTheme="minorHAnsi" w:cstheme="minorBidi"/>
          <w:noProof/>
          <w:sz w:val="22"/>
          <w:szCs w:val="22"/>
          <w:lang w:bidi="ar-SA"/>
        </w:rPr>
      </w:pPr>
      <w:r>
        <w:rPr>
          <w:noProof/>
        </w:rPr>
        <w:t>3.</w:t>
      </w:r>
      <w:r>
        <w:rPr>
          <w:rFonts w:asciiTheme="minorHAnsi" w:eastAsiaTheme="minorEastAsia" w:hAnsiTheme="minorHAnsi" w:cstheme="minorBidi"/>
          <w:noProof/>
          <w:sz w:val="22"/>
          <w:szCs w:val="22"/>
          <w:lang w:bidi="ar-SA"/>
        </w:rPr>
        <w:tab/>
      </w:r>
      <w:r>
        <w:rPr>
          <w:noProof/>
        </w:rPr>
        <w:t>METODO DELLA RESISTIVITÀ ELETTRICA (ERT)</w:t>
      </w:r>
      <w:r>
        <w:rPr>
          <w:noProof/>
        </w:rPr>
        <w:tab/>
      </w:r>
      <w:r w:rsidR="00CF5905">
        <w:rPr>
          <w:noProof/>
        </w:rPr>
        <w:fldChar w:fldCharType="begin"/>
      </w:r>
      <w:r>
        <w:rPr>
          <w:noProof/>
        </w:rPr>
        <w:instrText xml:space="preserve"> PAGEREF _Toc377987654 \h </w:instrText>
      </w:r>
      <w:r w:rsidR="00CF5905">
        <w:rPr>
          <w:noProof/>
        </w:rPr>
      </w:r>
      <w:r w:rsidR="00CF5905">
        <w:rPr>
          <w:noProof/>
        </w:rPr>
        <w:fldChar w:fldCharType="separate"/>
      </w:r>
      <w:r>
        <w:rPr>
          <w:noProof/>
        </w:rPr>
        <w:t>4</w:t>
      </w:r>
      <w:r w:rsidR="00CF5905">
        <w:rPr>
          <w:noProof/>
        </w:rPr>
        <w:fldChar w:fldCharType="end"/>
      </w:r>
    </w:p>
    <w:p w:rsidR="00024FF2" w:rsidRDefault="00024FF2">
      <w:pPr>
        <w:pStyle w:val="Sommario3"/>
        <w:tabs>
          <w:tab w:val="right" w:leader="dot" w:pos="9628"/>
        </w:tabs>
        <w:rPr>
          <w:rFonts w:asciiTheme="minorHAnsi" w:eastAsiaTheme="minorEastAsia" w:hAnsiTheme="minorHAnsi" w:cstheme="minorBidi"/>
          <w:noProof/>
          <w:sz w:val="22"/>
          <w:szCs w:val="22"/>
          <w:lang w:bidi="ar-SA"/>
        </w:rPr>
      </w:pPr>
      <w:r>
        <w:rPr>
          <w:noProof/>
        </w:rPr>
        <w:t>3.1 Principi di funzionamento e cenni sul metodo</w:t>
      </w:r>
      <w:r>
        <w:rPr>
          <w:noProof/>
        </w:rPr>
        <w:tab/>
      </w:r>
      <w:r w:rsidR="00CF5905">
        <w:rPr>
          <w:noProof/>
        </w:rPr>
        <w:fldChar w:fldCharType="begin"/>
      </w:r>
      <w:r>
        <w:rPr>
          <w:noProof/>
        </w:rPr>
        <w:instrText xml:space="preserve"> PAGEREF _Toc377987655 \h </w:instrText>
      </w:r>
      <w:r w:rsidR="00CF5905">
        <w:rPr>
          <w:noProof/>
        </w:rPr>
      </w:r>
      <w:r w:rsidR="00CF5905">
        <w:rPr>
          <w:noProof/>
        </w:rPr>
        <w:fldChar w:fldCharType="separate"/>
      </w:r>
      <w:r>
        <w:rPr>
          <w:noProof/>
        </w:rPr>
        <w:t>4</w:t>
      </w:r>
      <w:r w:rsidR="00CF5905">
        <w:rPr>
          <w:noProof/>
        </w:rPr>
        <w:fldChar w:fldCharType="end"/>
      </w:r>
    </w:p>
    <w:p w:rsidR="00024FF2" w:rsidRDefault="00024FF2">
      <w:pPr>
        <w:pStyle w:val="Sommario3"/>
        <w:tabs>
          <w:tab w:val="right" w:leader="dot" w:pos="9628"/>
        </w:tabs>
        <w:rPr>
          <w:rFonts w:asciiTheme="minorHAnsi" w:eastAsiaTheme="minorEastAsia" w:hAnsiTheme="minorHAnsi" w:cstheme="minorBidi"/>
          <w:noProof/>
          <w:sz w:val="22"/>
          <w:szCs w:val="22"/>
          <w:lang w:bidi="ar-SA"/>
        </w:rPr>
      </w:pPr>
      <w:r>
        <w:rPr>
          <w:noProof/>
        </w:rPr>
        <w:t>3.2 Proprietà elettriche del suolo ed interpretazione dei valori di resistività</w:t>
      </w:r>
      <w:r>
        <w:rPr>
          <w:noProof/>
        </w:rPr>
        <w:tab/>
      </w:r>
      <w:r w:rsidR="00CF5905">
        <w:rPr>
          <w:noProof/>
        </w:rPr>
        <w:fldChar w:fldCharType="begin"/>
      </w:r>
      <w:r>
        <w:rPr>
          <w:noProof/>
        </w:rPr>
        <w:instrText xml:space="preserve"> PAGEREF _Toc377987656 \h </w:instrText>
      </w:r>
      <w:r w:rsidR="00CF5905">
        <w:rPr>
          <w:noProof/>
        </w:rPr>
      </w:r>
      <w:r w:rsidR="00CF5905">
        <w:rPr>
          <w:noProof/>
        </w:rPr>
        <w:fldChar w:fldCharType="separate"/>
      </w:r>
      <w:r>
        <w:rPr>
          <w:noProof/>
        </w:rPr>
        <w:t>5</w:t>
      </w:r>
      <w:r w:rsidR="00CF5905">
        <w:rPr>
          <w:noProof/>
        </w:rPr>
        <w:fldChar w:fldCharType="end"/>
      </w:r>
    </w:p>
    <w:p w:rsidR="00024FF2" w:rsidRDefault="00024FF2">
      <w:pPr>
        <w:pStyle w:val="Sommario3"/>
        <w:tabs>
          <w:tab w:val="right" w:leader="dot" w:pos="9628"/>
        </w:tabs>
        <w:rPr>
          <w:rFonts w:asciiTheme="minorHAnsi" w:eastAsiaTheme="minorEastAsia" w:hAnsiTheme="minorHAnsi" w:cstheme="minorBidi"/>
          <w:noProof/>
          <w:sz w:val="22"/>
          <w:szCs w:val="22"/>
          <w:lang w:bidi="ar-SA"/>
        </w:rPr>
      </w:pPr>
      <w:r>
        <w:rPr>
          <w:noProof/>
        </w:rPr>
        <w:t>3.3 Rete di misura, acquisizione de elaborazione dei dati</w:t>
      </w:r>
      <w:r>
        <w:rPr>
          <w:noProof/>
        </w:rPr>
        <w:tab/>
      </w:r>
      <w:r w:rsidR="00CF5905">
        <w:rPr>
          <w:noProof/>
        </w:rPr>
        <w:fldChar w:fldCharType="begin"/>
      </w:r>
      <w:r>
        <w:rPr>
          <w:noProof/>
        </w:rPr>
        <w:instrText xml:space="preserve"> PAGEREF _Toc377987657 \h </w:instrText>
      </w:r>
      <w:r w:rsidR="00CF5905">
        <w:rPr>
          <w:noProof/>
        </w:rPr>
      </w:r>
      <w:r w:rsidR="00CF5905">
        <w:rPr>
          <w:noProof/>
        </w:rPr>
        <w:fldChar w:fldCharType="separate"/>
      </w:r>
      <w:r>
        <w:rPr>
          <w:noProof/>
        </w:rPr>
        <w:t>6</w:t>
      </w:r>
      <w:r w:rsidR="00CF5905">
        <w:rPr>
          <w:noProof/>
        </w:rPr>
        <w:fldChar w:fldCharType="end"/>
      </w:r>
    </w:p>
    <w:p w:rsidR="00024FF2" w:rsidRDefault="00024FF2">
      <w:pPr>
        <w:pStyle w:val="Sommario1"/>
        <w:tabs>
          <w:tab w:val="left" w:pos="480"/>
          <w:tab w:val="right" w:leader="dot" w:pos="9628"/>
        </w:tabs>
        <w:rPr>
          <w:rFonts w:asciiTheme="minorHAnsi" w:eastAsiaTheme="minorEastAsia" w:hAnsiTheme="minorHAnsi" w:cstheme="minorBidi"/>
          <w:noProof/>
          <w:sz w:val="22"/>
          <w:szCs w:val="22"/>
          <w:lang w:bidi="ar-SA"/>
        </w:rPr>
      </w:pPr>
      <w:r>
        <w:rPr>
          <w:noProof/>
        </w:rPr>
        <w:t>4.</w:t>
      </w:r>
      <w:r>
        <w:rPr>
          <w:rFonts w:asciiTheme="minorHAnsi" w:eastAsiaTheme="minorEastAsia" w:hAnsiTheme="minorHAnsi" w:cstheme="minorBidi"/>
          <w:noProof/>
          <w:sz w:val="22"/>
          <w:szCs w:val="22"/>
          <w:lang w:bidi="ar-SA"/>
        </w:rPr>
        <w:tab/>
      </w:r>
      <w:r>
        <w:rPr>
          <w:noProof/>
        </w:rPr>
        <w:t>RISULTATI</w:t>
      </w:r>
      <w:r>
        <w:rPr>
          <w:noProof/>
        </w:rPr>
        <w:tab/>
      </w:r>
      <w:r w:rsidR="00CF5905">
        <w:rPr>
          <w:noProof/>
        </w:rPr>
        <w:fldChar w:fldCharType="begin"/>
      </w:r>
      <w:r>
        <w:rPr>
          <w:noProof/>
        </w:rPr>
        <w:instrText xml:space="preserve"> PAGEREF _Toc377987658 \h </w:instrText>
      </w:r>
      <w:r w:rsidR="00CF5905">
        <w:rPr>
          <w:noProof/>
        </w:rPr>
      </w:r>
      <w:r w:rsidR="00CF5905">
        <w:rPr>
          <w:noProof/>
        </w:rPr>
        <w:fldChar w:fldCharType="separate"/>
      </w:r>
      <w:r>
        <w:rPr>
          <w:noProof/>
        </w:rPr>
        <w:t>7</w:t>
      </w:r>
      <w:r w:rsidR="00CF5905">
        <w:rPr>
          <w:noProof/>
        </w:rPr>
        <w:fldChar w:fldCharType="end"/>
      </w:r>
    </w:p>
    <w:p w:rsidR="00B523DE" w:rsidRDefault="00CF5905" w:rsidP="00B523DE">
      <w:r>
        <w:fldChar w:fldCharType="end"/>
      </w:r>
    </w:p>
    <w:p w:rsidR="00B523DE" w:rsidRDefault="00B523DE" w:rsidP="00B523DE"/>
    <w:p w:rsidR="00B523DE" w:rsidRDefault="00B523DE" w:rsidP="00B523DE"/>
    <w:p w:rsidR="00B523DE" w:rsidRDefault="00B523DE" w:rsidP="00B523DE"/>
    <w:p w:rsidR="00B523DE" w:rsidRDefault="00B523DE" w:rsidP="00B523DE"/>
    <w:p w:rsidR="00B523DE" w:rsidRDefault="00B523DE" w:rsidP="00B523DE"/>
    <w:p w:rsidR="00B523DE" w:rsidRDefault="00B523DE" w:rsidP="00B523DE"/>
    <w:p w:rsidR="00B523DE" w:rsidRDefault="00B523DE" w:rsidP="00B523DE"/>
    <w:p w:rsidR="00B523DE" w:rsidRDefault="00B523DE" w:rsidP="00B523DE"/>
    <w:p w:rsidR="00B523DE" w:rsidRDefault="00B523DE" w:rsidP="00B523DE"/>
    <w:p w:rsidR="00B523DE" w:rsidRDefault="00B523DE" w:rsidP="00B523DE"/>
    <w:p w:rsidR="00140ADB" w:rsidRDefault="00140ADB" w:rsidP="00B523DE"/>
    <w:p w:rsidR="00B523DE" w:rsidRDefault="00B523DE" w:rsidP="00B523DE"/>
    <w:p w:rsidR="00B523DE" w:rsidRDefault="00B523DE" w:rsidP="00B523DE"/>
    <w:p w:rsidR="00665A0D" w:rsidRDefault="00665A0D" w:rsidP="00B523DE"/>
    <w:p w:rsidR="00665A0D" w:rsidRDefault="00665A0D" w:rsidP="00B523DE"/>
    <w:p w:rsidR="0064424B" w:rsidRDefault="0064424B" w:rsidP="00B523DE"/>
    <w:p w:rsidR="0064424B" w:rsidRDefault="0064424B" w:rsidP="00B523DE"/>
    <w:p w:rsidR="0064424B" w:rsidRDefault="0064424B" w:rsidP="00B523DE"/>
    <w:p w:rsidR="0064424B" w:rsidRDefault="0064424B" w:rsidP="00B523DE"/>
    <w:p w:rsidR="002A3FF8" w:rsidRDefault="00F06880" w:rsidP="00B523DE">
      <w:pPr>
        <w:pStyle w:val="CAP"/>
        <w:numPr>
          <w:ilvl w:val="0"/>
          <w:numId w:val="4"/>
        </w:numPr>
        <w:ind w:left="0" w:firstLine="0"/>
        <w:jc w:val="left"/>
      </w:pPr>
      <w:bookmarkStart w:id="0" w:name="_Toc377987652"/>
      <w:r>
        <w:lastRenderedPageBreak/>
        <w:t>INTRODUZIONE</w:t>
      </w:r>
      <w:bookmarkEnd w:id="0"/>
    </w:p>
    <w:p w:rsidR="00F06880" w:rsidRPr="00F06880" w:rsidRDefault="00F06880" w:rsidP="00F06880">
      <w:r w:rsidRPr="00F06880">
        <w:t>La presente relazione geofisica</w:t>
      </w:r>
      <w:r w:rsidR="00FF05D1">
        <w:t xml:space="preserve"> </w:t>
      </w:r>
      <w:r w:rsidRPr="00F06880">
        <w:t xml:space="preserve">viene redatta a valle dell’ indagine geoelettrica </w:t>
      </w:r>
      <w:r>
        <w:t>condotta</w:t>
      </w:r>
      <w:r w:rsidR="00140ADB">
        <w:t xml:space="preserve">, </w:t>
      </w:r>
      <w:r w:rsidR="00FF05D1">
        <w:t>dal 27</w:t>
      </w:r>
      <w:r w:rsidR="00140ADB">
        <w:t>/0</w:t>
      </w:r>
      <w:r w:rsidR="00FF05D1">
        <w:t>3</w:t>
      </w:r>
      <w:r w:rsidR="00140ADB">
        <w:t>/201</w:t>
      </w:r>
      <w:r w:rsidR="00FF05D1">
        <w:t>5 al 17/04/2015</w:t>
      </w:r>
      <w:r w:rsidR="00140ADB">
        <w:t>,</w:t>
      </w:r>
      <w:r>
        <w:t xml:space="preserve"> </w:t>
      </w:r>
      <w:r w:rsidR="00FF05D1">
        <w:t>sugli argini del fiume Panaro come indicato dalla committenza</w:t>
      </w:r>
      <w:r w:rsidRPr="00F06880">
        <w:t>.</w:t>
      </w:r>
    </w:p>
    <w:p w:rsidR="00B523DE" w:rsidRDefault="00F06880" w:rsidP="00F06880">
      <w:r w:rsidRPr="00F06880">
        <w:t xml:space="preserve">Lo scopo dell’indagine è stato quello di definire l’assetto </w:t>
      </w:r>
      <w:proofErr w:type="spellStart"/>
      <w:r w:rsidRPr="00F06880">
        <w:t>elettrostratigrafico</w:t>
      </w:r>
      <w:proofErr w:type="spellEnd"/>
      <w:r w:rsidRPr="00F06880">
        <w:t xml:space="preserve"> del sottosuolo </w:t>
      </w:r>
      <w:r w:rsidR="00040448">
        <w:t>per una corretta interpretazione e dimensionamento dei fenomeni di erosione e franamento di alcuni tratti degli argini del fiume Panaro.</w:t>
      </w:r>
      <w:r w:rsidR="00B523DE" w:rsidRPr="00F06880">
        <w:t xml:space="preserve"> </w:t>
      </w:r>
    </w:p>
    <w:p w:rsidR="00F06880" w:rsidRPr="00F06880" w:rsidRDefault="00F06880" w:rsidP="00F06880"/>
    <w:p w:rsidR="002A3FF8" w:rsidRDefault="00B32E92" w:rsidP="00F06880">
      <w:pPr>
        <w:pStyle w:val="CAP"/>
        <w:numPr>
          <w:ilvl w:val="0"/>
          <w:numId w:val="4"/>
        </w:numPr>
        <w:ind w:left="0" w:firstLine="0"/>
      </w:pPr>
      <w:r>
        <w:t>INDAGINI GEOELETTRICHE</w:t>
      </w:r>
    </w:p>
    <w:p w:rsidR="00506814" w:rsidRDefault="00F06880" w:rsidP="00F06880">
      <w:r w:rsidRPr="00F06880">
        <w:t>Le indagini elettriche sono consistite nella realizzazione di n°</w:t>
      </w:r>
      <w:r w:rsidR="00B94E8C">
        <w:t>23</w:t>
      </w:r>
      <w:r w:rsidRPr="00F06880">
        <w:t xml:space="preserve"> tomografie </w:t>
      </w:r>
      <w:r w:rsidR="00264830">
        <w:t>elettriche</w:t>
      </w:r>
      <w:r w:rsidR="00FD73D8">
        <w:t xml:space="preserve"> per un totale di 3213.5 m lineari</w:t>
      </w:r>
      <w:bookmarkStart w:id="1" w:name="_GoBack"/>
      <w:bookmarkEnd w:id="1"/>
      <w:r w:rsidR="00264830">
        <w:t xml:space="preserve">; le sezioni tomografiche prendono il nome dallo stante di riferimento ad esse più prossime e la loro ubicazione viene riportata </w:t>
      </w:r>
      <w:r w:rsidR="00506814">
        <w:t>sezione per sezione nell’allegato grafico.</w:t>
      </w:r>
    </w:p>
    <w:p w:rsidR="00F06880" w:rsidRPr="00F06880" w:rsidRDefault="00506814" w:rsidP="00F06880">
      <w:r>
        <w:t>Di seguito si riporta una tabella riepilogativa di tutte le sezioni:</w:t>
      </w:r>
    </w:p>
    <w:p w:rsidR="003D0944" w:rsidRDefault="003D0944" w:rsidP="00F06880">
      <w:pPr>
        <w:rPr>
          <w:rFonts w:cs="Arial"/>
        </w:rPr>
      </w:pPr>
    </w:p>
    <w:tbl>
      <w:tblPr>
        <w:tblStyle w:val="Grigliatabella"/>
        <w:tblW w:w="0" w:type="auto"/>
        <w:jc w:val="center"/>
        <w:tblLook w:val="04A0" w:firstRow="1" w:lastRow="0" w:firstColumn="1" w:lastColumn="0" w:noHBand="0" w:noVBand="1"/>
      </w:tblPr>
      <w:tblGrid>
        <w:gridCol w:w="1430"/>
        <w:gridCol w:w="1057"/>
        <w:gridCol w:w="2045"/>
        <w:gridCol w:w="2613"/>
        <w:gridCol w:w="2074"/>
      </w:tblGrid>
      <w:tr w:rsidR="00C157E4" w:rsidTr="00385987">
        <w:trPr>
          <w:jc w:val="center"/>
        </w:trPr>
        <w:tc>
          <w:tcPr>
            <w:tcW w:w="1430" w:type="dxa"/>
            <w:vAlign w:val="bottom"/>
          </w:tcPr>
          <w:p w:rsidR="00C157E4" w:rsidRPr="00571185" w:rsidRDefault="00C157E4" w:rsidP="0017612D">
            <w:pPr>
              <w:jc w:val="center"/>
              <w:rPr>
                <w:rFonts w:cs="Arial"/>
                <w:b/>
              </w:rPr>
            </w:pPr>
            <w:r w:rsidRPr="00571185">
              <w:rPr>
                <w:rFonts w:cs="Arial"/>
                <w:b/>
              </w:rPr>
              <w:t>NOME</w:t>
            </w:r>
          </w:p>
        </w:tc>
        <w:tc>
          <w:tcPr>
            <w:tcW w:w="1057" w:type="dxa"/>
            <w:vAlign w:val="bottom"/>
          </w:tcPr>
          <w:p w:rsidR="00C157E4" w:rsidRPr="00571185" w:rsidRDefault="00C157E4" w:rsidP="0017612D">
            <w:pPr>
              <w:jc w:val="center"/>
              <w:rPr>
                <w:rFonts w:cs="Arial"/>
                <w:b/>
              </w:rPr>
            </w:pPr>
            <w:r w:rsidRPr="00571185">
              <w:rPr>
                <w:rFonts w:cs="Arial"/>
                <w:b/>
              </w:rPr>
              <w:t>PASSO [m]</w:t>
            </w:r>
          </w:p>
        </w:tc>
        <w:tc>
          <w:tcPr>
            <w:tcW w:w="2045" w:type="dxa"/>
            <w:vAlign w:val="bottom"/>
          </w:tcPr>
          <w:p w:rsidR="00C157E4" w:rsidRPr="00571185" w:rsidRDefault="00506814" w:rsidP="0017612D">
            <w:pPr>
              <w:jc w:val="center"/>
              <w:rPr>
                <w:rFonts w:cs="Arial"/>
                <w:b/>
              </w:rPr>
            </w:pPr>
            <w:r w:rsidRPr="00571185">
              <w:rPr>
                <w:rFonts w:cs="Arial"/>
                <w:b/>
              </w:rPr>
              <w:t>Numero di canali</w:t>
            </w:r>
          </w:p>
        </w:tc>
        <w:tc>
          <w:tcPr>
            <w:tcW w:w="2613" w:type="dxa"/>
          </w:tcPr>
          <w:p w:rsidR="00506814" w:rsidRPr="00571185" w:rsidRDefault="00506814" w:rsidP="0017612D">
            <w:pPr>
              <w:jc w:val="center"/>
              <w:rPr>
                <w:rFonts w:cs="Arial"/>
                <w:b/>
              </w:rPr>
            </w:pPr>
          </w:p>
          <w:p w:rsidR="00C157E4" w:rsidRPr="00571185" w:rsidRDefault="00506814" w:rsidP="0017612D">
            <w:pPr>
              <w:jc w:val="center"/>
              <w:rPr>
                <w:rFonts w:cs="Arial"/>
                <w:b/>
              </w:rPr>
            </w:pPr>
            <w:r w:rsidRPr="00571185">
              <w:rPr>
                <w:rFonts w:cs="Arial"/>
                <w:b/>
              </w:rPr>
              <w:t>Lunghezza [m]</w:t>
            </w:r>
          </w:p>
        </w:tc>
        <w:tc>
          <w:tcPr>
            <w:tcW w:w="2074" w:type="dxa"/>
          </w:tcPr>
          <w:p w:rsidR="00506814" w:rsidRPr="00571185" w:rsidRDefault="00506814" w:rsidP="0017612D">
            <w:pPr>
              <w:jc w:val="center"/>
              <w:rPr>
                <w:rFonts w:cs="Arial"/>
                <w:b/>
              </w:rPr>
            </w:pPr>
          </w:p>
          <w:p w:rsidR="00C157E4" w:rsidRPr="00571185" w:rsidRDefault="00506814" w:rsidP="0017612D">
            <w:pPr>
              <w:jc w:val="center"/>
              <w:rPr>
                <w:rFonts w:cs="Arial"/>
                <w:b/>
              </w:rPr>
            </w:pPr>
            <w:r w:rsidRPr="00571185">
              <w:rPr>
                <w:rFonts w:cs="Arial"/>
                <w:b/>
              </w:rPr>
              <w:t>Sponda</w:t>
            </w:r>
          </w:p>
        </w:tc>
      </w:tr>
      <w:tr w:rsidR="00C157E4" w:rsidTr="00385987">
        <w:trPr>
          <w:jc w:val="center"/>
        </w:trPr>
        <w:tc>
          <w:tcPr>
            <w:tcW w:w="1430" w:type="dxa"/>
            <w:vAlign w:val="bottom"/>
          </w:tcPr>
          <w:p w:rsidR="00C157E4" w:rsidRPr="00506814" w:rsidRDefault="00C157E4" w:rsidP="00506814">
            <w:pPr>
              <w:jc w:val="center"/>
              <w:rPr>
                <w:rFonts w:cs="Arial"/>
                <w:sz w:val="22"/>
                <w:szCs w:val="22"/>
              </w:rPr>
            </w:pPr>
            <w:r w:rsidRPr="00506814">
              <w:rPr>
                <w:rFonts w:cs="Arial"/>
                <w:sz w:val="22"/>
                <w:szCs w:val="22"/>
              </w:rPr>
              <w:t xml:space="preserve">ERT </w:t>
            </w:r>
            <w:r w:rsidR="00506814" w:rsidRPr="00506814">
              <w:rPr>
                <w:rFonts w:cs="Arial"/>
                <w:sz w:val="22"/>
                <w:szCs w:val="22"/>
              </w:rPr>
              <w:t>20</w:t>
            </w:r>
          </w:p>
        </w:tc>
        <w:tc>
          <w:tcPr>
            <w:tcW w:w="1057" w:type="dxa"/>
            <w:vAlign w:val="bottom"/>
          </w:tcPr>
          <w:p w:rsidR="00C157E4" w:rsidRPr="00506814" w:rsidRDefault="00506814" w:rsidP="0017612D">
            <w:pPr>
              <w:jc w:val="center"/>
              <w:rPr>
                <w:rFonts w:cs="Arial"/>
                <w:sz w:val="22"/>
                <w:szCs w:val="22"/>
              </w:rPr>
            </w:pPr>
            <w:r>
              <w:rPr>
                <w:rFonts w:cs="Arial"/>
                <w:sz w:val="22"/>
                <w:szCs w:val="22"/>
              </w:rPr>
              <w:t>2</w:t>
            </w:r>
          </w:p>
        </w:tc>
        <w:tc>
          <w:tcPr>
            <w:tcW w:w="2045" w:type="dxa"/>
            <w:vAlign w:val="bottom"/>
          </w:tcPr>
          <w:p w:rsidR="00C157E4" w:rsidRPr="00506814" w:rsidRDefault="00506814" w:rsidP="0017612D">
            <w:pPr>
              <w:tabs>
                <w:tab w:val="center" w:pos="954"/>
              </w:tabs>
              <w:jc w:val="center"/>
              <w:rPr>
                <w:rFonts w:cs="Arial"/>
                <w:sz w:val="22"/>
                <w:szCs w:val="22"/>
              </w:rPr>
            </w:pPr>
            <w:r>
              <w:rPr>
                <w:rFonts w:cs="Arial"/>
                <w:sz w:val="22"/>
                <w:szCs w:val="22"/>
              </w:rPr>
              <w:t>48</w:t>
            </w:r>
          </w:p>
        </w:tc>
        <w:tc>
          <w:tcPr>
            <w:tcW w:w="2613" w:type="dxa"/>
          </w:tcPr>
          <w:p w:rsidR="00C157E4" w:rsidRPr="00506814" w:rsidRDefault="00506814" w:rsidP="0017612D">
            <w:pPr>
              <w:tabs>
                <w:tab w:val="center" w:pos="954"/>
              </w:tabs>
              <w:jc w:val="center"/>
              <w:rPr>
                <w:rFonts w:cs="Arial"/>
                <w:sz w:val="22"/>
                <w:szCs w:val="22"/>
              </w:rPr>
            </w:pPr>
            <w:r>
              <w:rPr>
                <w:rFonts w:cs="Arial"/>
                <w:sz w:val="22"/>
                <w:szCs w:val="22"/>
              </w:rPr>
              <w:t>94</w:t>
            </w:r>
          </w:p>
        </w:tc>
        <w:tc>
          <w:tcPr>
            <w:tcW w:w="2074" w:type="dxa"/>
          </w:tcPr>
          <w:p w:rsidR="00C157E4" w:rsidRPr="00506814" w:rsidRDefault="00506814" w:rsidP="0017612D">
            <w:pPr>
              <w:tabs>
                <w:tab w:val="center" w:pos="954"/>
              </w:tabs>
              <w:jc w:val="center"/>
              <w:rPr>
                <w:rFonts w:cs="Arial"/>
                <w:sz w:val="22"/>
                <w:szCs w:val="22"/>
              </w:rPr>
            </w:pPr>
            <w:r>
              <w:rPr>
                <w:rFonts w:cs="Arial"/>
                <w:sz w:val="22"/>
                <w:szCs w:val="22"/>
              </w:rPr>
              <w:t>Destra</w:t>
            </w:r>
          </w:p>
        </w:tc>
      </w:tr>
      <w:tr w:rsidR="004C3039" w:rsidTr="00385987">
        <w:trPr>
          <w:jc w:val="center"/>
        </w:trPr>
        <w:tc>
          <w:tcPr>
            <w:tcW w:w="1430" w:type="dxa"/>
            <w:vAlign w:val="bottom"/>
          </w:tcPr>
          <w:p w:rsidR="004C3039" w:rsidRPr="00506814" w:rsidRDefault="00571185" w:rsidP="0017612D">
            <w:pPr>
              <w:jc w:val="center"/>
              <w:rPr>
                <w:rFonts w:cs="Arial"/>
                <w:sz w:val="22"/>
                <w:szCs w:val="22"/>
              </w:rPr>
            </w:pPr>
            <w:r>
              <w:rPr>
                <w:rFonts w:cs="Arial"/>
                <w:sz w:val="22"/>
                <w:szCs w:val="22"/>
              </w:rPr>
              <w:t>ERT 30</w:t>
            </w:r>
          </w:p>
        </w:tc>
        <w:tc>
          <w:tcPr>
            <w:tcW w:w="1057" w:type="dxa"/>
            <w:vAlign w:val="bottom"/>
          </w:tcPr>
          <w:p w:rsidR="004C3039" w:rsidRPr="00506814" w:rsidRDefault="00571185" w:rsidP="004C3039">
            <w:pPr>
              <w:jc w:val="center"/>
              <w:rPr>
                <w:rFonts w:cs="Arial"/>
                <w:sz w:val="22"/>
                <w:szCs w:val="22"/>
              </w:rPr>
            </w:pPr>
            <w:r>
              <w:rPr>
                <w:rFonts w:cs="Arial"/>
                <w:sz w:val="22"/>
                <w:szCs w:val="22"/>
              </w:rPr>
              <w:t>2.5</w:t>
            </w:r>
          </w:p>
        </w:tc>
        <w:tc>
          <w:tcPr>
            <w:tcW w:w="2045" w:type="dxa"/>
            <w:vAlign w:val="bottom"/>
          </w:tcPr>
          <w:p w:rsidR="004C3039" w:rsidRPr="00506814" w:rsidRDefault="00571185" w:rsidP="0017612D">
            <w:pPr>
              <w:jc w:val="center"/>
              <w:rPr>
                <w:rFonts w:cs="Arial"/>
                <w:sz w:val="22"/>
                <w:szCs w:val="22"/>
              </w:rPr>
            </w:pPr>
            <w:r>
              <w:rPr>
                <w:rFonts w:cs="Arial"/>
                <w:sz w:val="22"/>
                <w:szCs w:val="22"/>
              </w:rPr>
              <w:t>72</w:t>
            </w:r>
          </w:p>
        </w:tc>
        <w:tc>
          <w:tcPr>
            <w:tcW w:w="2613" w:type="dxa"/>
          </w:tcPr>
          <w:p w:rsidR="004C3039" w:rsidRPr="00506814" w:rsidRDefault="00571185" w:rsidP="0017612D">
            <w:pPr>
              <w:jc w:val="center"/>
              <w:rPr>
                <w:rFonts w:cs="Arial"/>
                <w:sz w:val="22"/>
                <w:szCs w:val="22"/>
              </w:rPr>
            </w:pPr>
            <w:r>
              <w:rPr>
                <w:rFonts w:cs="Arial"/>
                <w:sz w:val="22"/>
                <w:szCs w:val="22"/>
              </w:rPr>
              <w:t>177.5</w:t>
            </w:r>
          </w:p>
        </w:tc>
        <w:tc>
          <w:tcPr>
            <w:tcW w:w="2074" w:type="dxa"/>
          </w:tcPr>
          <w:p w:rsidR="004C3039" w:rsidRPr="00506814" w:rsidRDefault="00571185" w:rsidP="00FF05D1">
            <w:pPr>
              <w:jc w:val="center"/>
              <w:rPr>
                <w:rFonts w:cs="Arial"/>
                <w:sz w:val="22"/>
                <w:szCs w:val="22"/>
              </w:rPr>
            </w:pPr>
            <w:r>
              <w:rPr>
                <w:rFonts w:cs="Arial"/>
                <w:sz w:val="22"/>
                <w:szCs w:val="22"/>
              </w:rPr>
              <w:t>Destra</w:t>
            </w:r>
          </w:p>
        </w:tc>
      </w:tr>
      <w:tr w:rsidR="00571185" w:rsidTr="00385987">
        <w:trPr>
          <w:jc w:val="center"/>
        </w:trPr>
        <w:tc>
          <w:tcPr>
            <w:tcW w:w="1430" w:type="dxa"/>
            <w:vAlign w:val="bottom"/>
          </w:tcPr>
          <w:p w:rsidR="00571185" w:rsidRPr="00506814" w:rsidRDefault="00571185" w:rsidP="0017612D">
            <w:pPr>
              <w:jc w:val="center"/>
              <w:rPr>
                <w:rFonts w:cs="Arial"/>
                <w:sz w:val="22"/>
                <w:szCs w:val="22"/>
              </w:rPr>
            </w:pPr>
            <w:r w:rsidRPr="00506814">
              <w:rPr>
                <w:rFonts w:cs="Arial"/>
                <w:sz w:val="22"/>
                <w:szCs w:val="22"/>
              </w:rPr>
              <w:t>ERT 3</w:t>
            </w:r>
            <w:r>
              <w:rPr>
                <w:rFonts w:cs="Arial"/>
                <w:sz w:val="22"/>
                <w:szCs w:val="22"/>
              </w:rPr>
              <w:t>6-37</w:t>
            </w:r>
          </w:p>
        </w:tc>
        <w:tc>
          <w:tcPr>
            <w:tcW w:w="1057" w:type="dxa"/>
            <w:vAlign w:val="bottom"/>
          </w:tcPr>
          <w:p w:rsidR="00571185" w:rsidRPr="00506814" w:rsidRDefault="00571185" w:rsidP="004C3039">
            <w:pPr>
              <w:jc w:val="center"/>
              <w:rPr>
                <w:rFonts w:cs="Arial"/>
                <w:sz w:val="22"/>
                <w:szCs w:val="22"/>
              </w:rPr>
            </w:pPr>
            <w:r>
              <w:rPr>
                <w:rFonts w:cs="Arial"/>
                <w:sz w:val="22"/>
                <w:szCs w:val="22"/>
              </w:rPr>
              <w:t>2.5</w:t>
            </w:r>
          </w:p>
        </w:tc>
        <w:tc>
          <w:tcPr>
            <w:tcW w:w="2045" w:type="dxa"/>
            <w:vAlign w:val="bottom"/>
          </w:tcPr>
          <w:p w:rsidR="00571185" w:rsidRPr="00506814" w:rsidRDefault="00571185" w:rsidP="00571185">
            <w:pPr>
              <w:jc w:val="center"/>
              <w:rPr>
                <w:rFonts w:cs="Arial"/>
                <w:sz w:val="22"/>
                <w:szCs w:val="22"/>
              </w:rPr>
            </w:pPr>
            <w:r>
              <w:rPr>
                <w:rFonts w:cs="Arial"/>
                <w:sz w:val="22"/>
                <w:szCs w:val="22"/>
              </w:rPr>
              <w:t>72</w:t>
            </w:r>
          </w:p>
        </w:tc>
        <w:tc>
          <w:tcPr>
            <w:tcW w:w="2613" w:type="dxa"/>
          </w:tcPr>
          <w:p w:rsidR="00571185" w:rsidRPr="00506814" w:rsidRDefault="00571185" w:rsidP="00571185">
            <w:pPr>
              <w:jc w:val="center"/>
              <w:rPr>
                <w:rFonts w:cs="Arial"/>
                <w:sz w:val="22"/>
                <w:szCs w:val="22"/>
              </w:rPr>
            </w:pPr>
            <w:r>
              <w:rPr>
                <w:rFonts w:cs="Arial"/>
                <w:sz w:val="22"/>
                <w:szCs w:val="22"/>
              </w:rPr>
              <w:t>177.5</w:t>
            </w:r>
          </w:p>
        </w:tc>
        <w:tc>
          <w:tcPr>
            <w:tcW w:w="2074" w:type="dxa"/>
          </w:tcPr>
          <w:p w:rsidR="00571185" w:rsidRPr="00506814" w:rsidRDefault="00571185" w:rsidP="0017612D">
            <w:pPr>
              <w:jc w:val="center"/>
              <w:rPr>
                <w:rFonts w:cs="Arial"/>
                <w:sz w:val="22"/>
                <w:szCs w:val="22"/>
              </w:rPr>
            </w:pPr>
            <w:r>
              <w:rPr>
                <w:rFonts w:cs="Arial"/>
                <w:sz w:val="22"/>
                <w:szCs w:val="22"/>
              </w:rPr>
              <w:t>Sinistra</w:t>
            </w:r>
          </w:p>
        </w:tc>
      </w:tr>
      <w:tr w:rsidR="00571185" w:rsidTr="00385987">
        <w:trPr>
          <w:jc w:val="center"/>
        </w:trPr>
        <w:tc>
          <w:tcPr>
            <w:tcW w:w="1430" w:type="dxa"/>
            <w:vAlign w:val="bottom"/>
          </w:tcPr>
          <w:p w:rsidR="00571185" w:rsidRPr="00506814" w:rsidRDefault="00571185" w:rsidP="0017612D">
            <w:pPr>
              <w:jc w:val="center"/>
              <w:rPr>
                <w:rFonts w:cs="Arial"/>
                <w:sz w:val="22"/>
                <w:szCs w:val="22"/>
              </w:rPr>
            </w:pPr>
            <w:r>
              <w:rPr>
                <w:rFonts w:cs="Arial"/>
                <w:sz w:val="22"/>
                <w:szCs w:val="22"/>
              </w:rPr>
              <w:t>ERT 46</w:t>
            </w:r>
          </w:p>
        </w:tc>
        <w:tc>
          <w:tcPr>
            <w:tcW w:w="1057" w:type="dxa"/>
            <w:vAlign w:val="bottom"/>
          </w:tcPr>
          <w:p w:rsidR="00571185" w:rsidRPr="00506814" w:rsidRDefault="00571185" w:rsidP="004C3039">
            <w:pPr>
              <w:jc w:val="center"/>
              <w:rPr>
                <w:rFonts w:cs="Arial"/>
                <w:sz w:val="22"/>
                <w:szCs w:val="22"/>
              </w:rPr>
            </w:pPr>
            <w:r>
              <w:rPr>
                <w:rFonts w:cs="Arial"/>
                <w:sz w:val="22"/>
                <w:szCs w:val="22"/>
              </w:rPr>
              <w:t>2</w:t>
            </w:r>
          </w:p>
        </w:tc>
        <w:tc>
          <w:tcPr>
            <w:tcW w:w="2045" w:type="dxa"/>
            <w:vAlign w:val="bottom"/>
          </w:tcPr>
          <w:p w:rsidR="00571185" w:rsidRPr="00506814" w:rsidRDefault="00571185" w:rsidP="0017612D">
            <w:pPr>
              <w:jc w:val="center"/>
              <w:rPr>
                <w:rFonts w:cs="Arial"/>
                <w:sz w:val="22"/>
                <w:szCs w:val="22"/>
              </w:rPr>
            </w:pPr>
            <w:r>
              <w:rPr>
                <w:rFonts w:cs="Arial"/>
                <w:sz w:val="22"/>
                <w:szCs w:val="22"/>
              </w:rPr>
              <w:t>48</w:t>
            </w:r>
          </w:p>
        </w:tc>
        <w:tc>
          <w:tcPr>
            <w:tcW w:w="2613" w:type="dxa"/>
          </w:tcPr>
          <w:p w:rsidR="00571185" w:rsidRPr="00506814" w:rsidRDefault="00571185" w:rsidP="0017612D">
            <w:pPr>
              <w:jc w:val="center"/>
              <w:rPr>
                <w:rFonts w:cs="Arial"/>
                <w:sz w:val="22"/>
                <w:szCs w:val="22"/>
              </w:rPr>
            </w:pPr>
            <w:r>
              <w:rPr>
                <w:rFonts w:cs="Arial"/>
                <w:sz w:val="22"/>
                <w:szCs w:val="22"/>
              </w:rPr>
              <w:t>94</w:t>
            </w:r>
          </w:p>
        </w:tc>
        <w:tc>
          <w:tcPr>
            <w:tcW w:w="2074" w:type="dxa"/>
          </w:tcPr>
          <w:p w:rsidR="00571185" w:rsidRPr="00506814" w:rsidRDefault="00571185" w:rsidP="0017612D">
            <w:pPr>
              <w:jc w:val="center"/>
              <w:rPr>
                <w:rFonts w:cs="Arial"/>
                <w:sz w:val="22"/>
                <w:szCs w:val="22"/>
              </w:rPr>
            </w:pPr>
            <w:r>
              <w:rPr>
                <w:rFonts w:cs="Arial"/>
                <w:sz w:val="22"/>
                <w:szCs w:val="22"/>
              </w:rPr>
              <w:t>Destra</w:t>
            </w:r>
          </w:p>
        </w:tc>
      </w:tr>
      <w:tr w:rsidR="00571185" w:rsidTr="00385987">
        <w:trPr>
          <w:jc w:val="center"/>
        </w:trPr>
        <w:tc>
          <w:tcPr>
            <w:tcW w:w="1430" w:type="dxa"/>
            <w:vAlign w:val="bottom"/>
          </w:tcPr>
          <w:p w:rsidR="00571185" w:rsidRPr="00506814" w:rsidRDefault="00571185" w:rsidP="0017612D">
            <w:pPr>
              <w:jc w:val="center"/>
              <w:rPr>
                <w:rFonts w:cs="Arial"/>
                <w:sz w:val="22"/>
                <w:szCs w:val="22"/>
              </w:rPr>
            </w:pPr>
            <w:r>
              <w:rPr>
                <w:rFonts w:cs="Arial"/>
                <w:sz w:val="22"/>
                <w:szCs w:val="22"/>
              </w:rPr>
              <w:t>ERT 47</w:t>
            </w:r>
          </w:p>
        </w:tc>
        <w:tc>
          <w:tcPr>
            <w:tcW w:w="1057" w:type="dxa"/>
            <w:vAlign w:val="bottom"/>
          </w:tcPr>
          <w:p w:rsidR="00571185" w:rsidRPr="00506814" w:rsidRDefault="00571185" w:rsidP="004C3039">
            <w:pPr>
              <w:jc w:val="center"/>
              <w:rPr>
                <w:rFonts w:cs="Arial"/>
                <w:sz w:val="22"/>
                <w:szCs w:val="22"/>
              </w:rPr>
            </w:pPr>
            <w:r>
              <w:rPr>
                <w:rFonts w:cs="Arial"/>
                <w:sz w:val="22"/>
                <w:szCs w:val="22"/>
              </w:rPr>
              <w:t>2</w:t>
            </w:r>
          </w:p>
        </w:tc>
        <w:tc>
          <w:tcPr>
            <w:tcW w:w="2045" w:type="dxa"/>
            <w:vAlign w:val="bottom"/>
          </w:tcPr>
          <w:p w:rsidR="00571185" w:rsidRPr="00506814" w:rsidRDefault="00571185" w:rsidP="0017612D">
            <w:pPr>
              <w:jc w:val="center"/>
              <w:rPr>
                <w:rFonts w:cs="Arial"/>
                <w:sz w:val="22"/>
                <w:szCs w:val="22"/>
              </w:rPr>
            </w:pPr>
            <w:r>
              <w:rPr>
                <w:rFonts w:cs="Arial"/>
                <w:sz w:val="22"/>
                <w:szCs w:val="22"/>
              </w:rPr>
              <w:t>48</w:t>
            </w:r>
          </w:p>
        </w:tc>
        <w:tc>
          <w:tcPr>
            <w:tcW w:w="2613" w:type="dxa"/>
          </w:tcPr>
          <w:p w:rsidR="00571185" w:rsidRPr="00506814" w:rsidRDefault="00571185" w:rsidP="0017612D">
            <w:pPr>
              <w:jc w:val="center"/>
              <w:rPr>
                <w:rFonts w:cs="Arial"/>
                <w:sz w:val="22"/>
                <w:szCs w:val="22"/>
              </w:rPr>
            </w:pPr>
            <w:r>
              <w:rPr>
                <w:rFonts w:cs="Arial"/>
                <w:sz w:val="22"/>
                <w:szCs w:val="22"/>
              </w:rPr>
              <w:t>94</w:t>
            </w:r>
          </w:p>
        </w:tc>
        <w:tc>
          <w:tcPr>
            <w:tcW w:w="2074" w:type="dxa"/>
          </w:tcPr>
          <w:p w:rsidR="00571185" w:rsidRPr="00506814" w:rsidRDefault="00571185" w:rsidP="0017612D">
            <w:pPr>
              <w:jc w:val="center"/>
              <w:rPr>
                <w:rFonts w:cs="Arial"/>
                <w:sz w:val="22"/>
                <w:szCs w:val="22"/>
              </w:rPr>
            </w:pPr>
            <w:r>
              <w:rPr>
                <w:rFonts w:cs="Arial"/>
                <w:sz w:val="22"/>
                <w:szCs w:val="22"/>
              </w:rPr>
              <w:t>Destra</w:t>
            </w:r>
          </w:p>
        </w:tc>
      </w:tr>
      <w:tr w:rsidR="00571185" w:rsidTr="00385987">
        <w:trPr>
          <w:jc w:val="center"/>
        </w:trPr>
        <w:tc>
          <w:tcPr>
            <w:tcW w:w="1430" w:type="dxa"/>
            <w:vAlign w:val="bottom"/>
          </w:tcPr>
          <w:p w:rsidR="00571185" w:rsidRPr="00506814" w:rsidRDefault="00571185" w:rsidP="0017612D">
            <w:pPr>
              <w:jc w:val="center"/>
              <w:rPr>
                <w:rFonts w:cs="Arial"/>
                <w:sz w:val="22"/>
                <w:szCs w:val="22"/>
              </w:rPr>
            </w:pPr>
            <w:r>
              <w:rPr>
                <w:rFonts w:cs="Arial"/>
                <w:sz w:val="22"/>
                <w:szCs w:val="22"/>
              </w:rPr>
              <w:t>ERT 49-50</w:t>
            </w:r>
          </w:p>
        </w:tc>
        <w:tc>
          <w:tcPr>
            <w:tcW w:w="1057" w:type="dxa"/>
            <w:vAlign w:val="bottom"/>
          </w:tcPr>
          <w:p w:rsidR="00571185" w:rsidRPr="00506814" w:rsidRDefault="00571185" w:rsidP="00571185">
            <w:pPr>
              <w:jc w:val="center"/>
              <w:rPr>
                <w:rFonts w:cs="Arial"/>
                <w:sz w:val="22"/>
                <w:szCs w:val="22"/>
              </w:rPr>
            </w:pPr>
            <w:r>
              <w:rPr>
                <w:rFonts w:cs="Arial"/>
                <w:sz w:val="22"/>
                <w:szCs w:val="22"/>
              </w:rPr>
              <w:t>2.5</w:t>
            </w:r>
          </w:p>
        </w:tc>
        <w:tc>
          <w:tcPr>
            <w:tcW w:w="2045" w:type="dxa"/>
            <w:vAlign w:val="bottom"/>
          </w:tcPr>
          <w:p w:rsidR="00571185" w:rsidRPr="00506814" w:rsidRDefault="00571185" w:rsidP="00571185">
            <w:pPr>
              <w:jc w:val="center"/>
              <w:rPr>
                <w:rFonts w:cs="Arial"/>
                <w:sz w:val="22"/>
                <w:szCs w:val="22"/>
              </w:rPr>
            </w:pPr>
            <w:r>
              <w:rPr>
                <w:rFonts w:cs="Arial"/>
                <w:sz w:val="22"/>
                <w:szCs w:val="22"/>
              </w:rPr>
              <w:t>72</w:t>
            </w:r>
          </w:p>
        </w:tc>
        <w:tc>
          <w:tcPr>
            <w:tcW w:w="2613" w:type="dxa"/>
          </w:tcPr>
          <w:p w:rsidR="00571185" w:rsidRPr="00506814" w:rsidRDefault="00571185" w:rsidP="00571185">
            <w:pPr>
              <w:jc w:val="center"/>
              <w:rPr>
                <w:rFonts w:cs="Arial"/>
                <w:sz w:val="22"/>
                <w:szCs w:val="22"/>
              </w:rPr>
            </w:pPr>
            <w:r>
              <w:rPr>
                <w:rFonts w:cs="Arial"/>
                <w:sz w:val="22"/>
                <w:szCs w:val="22"/>
              </w:rPr>
              <w:t>177.5</w:t>
            </w:r>
          </w:p>
        </w:tc>
        <w:tc>
          <w:tcPr>
            <w:tcW w:w="2074" w:type="dxa"/>
          </w:tcPr>
          <w:p w:rsidR="00571185" w:rsidRPr="00506814" w:rsidRDefault="00571185" w:rsidP="00571185">
            <w:pPr>
              <w:jc w:val="center"/>
              <w:rPr>
                <w:rFonts w:cs="Arial"/>
                <w:sz w:val="22"/>
                <w:szCs w:val="22"/>
              </w:rPr>
            </w:pPr>
            <w:r>
              <w:rPr>
                <w:rFonts w:cs="Arial"/>
                <w:sz w:val="22"/>
                <w:szCs w:val="22"/>
              </w:rPr>
              <w:t>Destra</w:t>
            </w:r>
          </w:p>
        </w:tc>
      </w:tr>
      <w:tr w:rsidR="00571185" w:rsidTr="00385987">
        <w:trPr>
          <w:jc w:val="center"/>
        </w:trPr>
        <w:tc>
          <w:tcPr>
            <w:tcW w:w="1430" w:type="dxa"/>
            <w:vAlign w:val="bottom"/>
          </w:tcPr>
          <w:p w:rsidR="00571185" w:rsidRPr="00506814" w:rsidRDefault="00571185" w:rsidP="0017612D">
            <w:pPr>
              <w:jc w:val="center"/>
              <w:rPr>
                <w:rFonts w:cs="Arial"/>
                <w:sz w:val="22"/>
                <w:szCs w:val="22"/>
              </w:rPr>
            </w:pPr>
            <w:r>
              <w:rPr>
                <w:rFonts w:cs="Arial"/>
                <w:sz w:val="22"/>
                <w:szCs w:val="22"/>
              </w:rPr>
              <w:t>ERT 57</w:t>
            </w:r>
          </w:p>
        </w:tc>
        <w:tc>
          <w:tcPr>
            <w:tcW w:w="1057" w:type="dxa"/>
            <w:vAlign w:val="bottom"/>
          </w:tcPr>
          <w:p w:rsidR="00571185" w:rsidRPr="00506814" w:rsidRDefault="00571185" w:rsidP="00571185">
            <w:pPr>
              <w:jc w:val="center"/>
              <w:rPr>
                <w:rFonts w:cs="Arial"/>
                <w:sz w:val="22"/>
                <w:szCs w:val="22"/>
              </w:rPr>
            </w:pPr>
            <w:r>
              <w:rPr>
                <w:rFonts w:cs="Arial"/>
                <w:sz w:val="22"/>
                <w:szCs w:val="22"/>
              </w:rPr>
              <w:t>2.5</w:t>
            </w:r>
          </w:p>
        </w:tc>
        <w:tc>
          <w:tcPr>
            <w:tcW w:w="2045" w:type="dxa"/>
            <w:vAlign w:val="bottom"/>
          </w:tcPr>
          <w:p w:rsidR="00571185" w:rsidRPr="00506814" w:rsidRDefault="00571185" w:rsidP="00571185">
            <w:pPr>
              <w:jc w:val="center"/>
              <w:rPr>
                <w:rFonts w:cs="Arial"/>
                <w:sz w:val="22"/>
                <w:szCs w:val="22"/>
              </w:rPr>
            </w:pPr>
            <w:r>
              <w:rPr>
                <w:rFonts w:cs="Arial"/>
                <w:sz w:val="22"/>
                <w:szCs w:val="22"/>
              </w:rPr>
              <w:t>72</w:t>
            </w:r>
          </w:p>
        </w:tc>
        <w:tc>
          <w:tcPr>
            <w:tcW w:w="2613" w:type="dxa"/>
          </w:tcPr>
          <w:p w:rsidR="00571185" w:rsidRPr="00506814" w:rsidRDefault="00571185" w:rsidP="00571185">
            <w:pPr>
              <w:jc w:val="center"/>
              <w:rPr>
                <w:rFonts w:cs="Arial"/>
                <w:sz w:val="22"/>
                <w:szCs w:val="22"/>
              </w:rPr>
            </w:pPr>
            <w:r>
              <w:rPr>
                <w:rFonts w:cs="Arial"/>
                <w:sz w:val="22"/>
                <w:szCs w:val="22"/>
              </w:rPr>
              <w:t>177.5</w:t>
            </w:r>
          </w:p>
        </w:tc>
        <w:tc>
          <w:tcPr>
            <w:tcW w:w="2074" w:type="dxa"/>
          </w:tcPr>
          <w:p w:rsidR="00571185" w:rsidRPr="00506814" w:rsidRDefault="00571185" w:rsidP="00571185">
            <w:pPr>
              <w:jc w:val="center"/>
              <w:rPr>
                <w:rFonts w:cs="Arial"/>
                <w:sz w:val="22"/>
                <w:szCs w:val="22"/>
              </w:rPr>
            </w:pPr>
            <w:r>
              <w:rPr>
                <w:rFonts w:cs="Arial"/>
                <w:sz w:val="22"/>
                <w:szCs w:val="22"/>
              </w:rPr>
              <w:t>Destra</w:t>
            </w:r>
          </w:p>
        </w:tc>
      </w:tr>
      <w:tr w:rsidR="00385987" w:rsidTr="004C6D2E">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61/P1</w:t>
            </w:r>
          </w:p>
        </w:tc>
        <w:tc>
          <w:tcPr>
            <w:tcW w:w="1057" w:type="dxa"/>
            <w:vAlign w:val="bottom"/>
          </w:tcPr>
          <w:p w:rsidR="00385987" w:rsidRPr="00506814" w:rsidRDefault="00385987" w:rsidP="004C6D2E">
            <w:pPr>
              <w:jc w:val="center"/>
              <w:rPr>
                <w:rFonts w:cs="Arial"/>
                <w:sz w:val="22"/>
                <w:szCs w:val="22"/>
              </w:rPr>
            </w:pPr>
            <w:r>
              <w:rPr>
                <w:rFonts w:cs="Arial"/>
                <w:sz w:val="22"/>
                <w:szCs w:val="22"/>
              </w:rPr>
              <w:t>2</w:t>
            </w:r>
          </w:p>
        </w:tc>
        <w:tc>
          <w:tcPr>
            <w:tcW w:w="2045" w:type="dxa"/>
            <w:vAlign w:val="bottom"/>
          </w:tcPr>
          <w:p w:rsidR="00385987" w:rsidRPr="00506814" w:rsidRDefault="00385987" w:rsidP="004C6D2E">
            <w:pPr>
              <w:jc w:val="center"/>
              <w:rPr>
                <w:rFonts w:cs="Arial"/>
                <w:sz w:val="22"/>
                <w:szCs w:val="22"/>
              </w:rPr>
            </w:pPr>
            <w:r>
              <w:rPr>
                <w:rFonts w:cs="Arial"/>
                <w:sz w:val="22"/>
                <w:szCs w:val="22"/>
              </w:rPr>
              <w:t>48</w:t>
            </w:r>
          </w:p>
        </w:tc>
        <w:tc>
          <w:tcPr>
            <w:tcW w:w="2613" w:type="dxa"/>
          </w:tcPr>
          <w:p w:rsidR="00385987" w:rsidRPr="00506814" w:rsidRDefault="00385987" w:rsidP="004C6D2E">
            <w:pPr>
              <w:jc w:val="center"/>
              <w:rPr>
                <w:rFonts w:cs="Arial"/>
                <w:sz w:val="22"/>
                <w:szCs w:val="22"/>
              </w:rPr>
            </w:pPr>
            <w:r>
              <w:rPr>
                <w:rFonts w:cs="Arial"/>
                <w:sz w:val="22"/>
                <w:szCs w:val="22"/>
              </w:rPr>
              <w:t>94</w:t>
            </w:r>
          </w:p>
        </w:tc>
        <w:tc>
          <w:tcPr>
            <w:tcW w:w="2074" w:type="dxa"/>
          </w:tcPr>
          <w:p w:rsidR="00385987" w:rsidRPr="00506814" w:rsidRDefault="00385987" w:rsidP="0017612D">
            <w:pPr>
              <w:jc w:val="center"/>
              <w:rPr>
                <w:rFonts w:cs="Arial"/>
                <w:sz w:val="22"/>
                <w:szCs w:val="22"/>
              </w:rPr>
            </w:pPr>
            <w:r>
              <w:rPr>
                <w:rFonts w:cs="Arial"/>
                <w:sz w:val="22"/>
                <w:szCs w:val="22"/>
              </w:rPr>
              <w:t>Sinistra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61/P2</w:t>
            </w:r>
          </w:p>
        </w:tc>
        <w:tc>
          <w:tcPr>
            <w:tcW w:w="1057" w:type="dxa"/>
            <w:vAlign w:val="bottom"/>
          </w:tcPr>
          <w:p w:rsidR="00385987" w:rsidRPr="00506814" w:rsidRDefault="00385987" w:rsidP="004C6D2E">
            <w:pPr>
              <w:jc w:val="center"/>
              <w:rPr>
                <w:rFonts w:cs="Arial"/>
                <w:sz w:val="22"/>
                <w:szCs w:val="22"/>
              </w:rPr>
            </w:pPr>
            <w:r>
              <w:rPr>
                <w:rFonts w:cs="Arial"/>
                <w:sz w:val="22"/>
                <w:szCs w:val="22"/>
              </w:rPr>
              <w:t>2</w:t>
            </w:r>
          </w:p>
        </w:tc>
        <w:tc>
          <w:tcPr>
            <w:tcW w:w="2045" w:type="dxa"/>
            <w:vAlign w:val="bottom"/>
          </w:tcPr>
          <w:p w:rsidR="00385987" w:rsidRPr="00506814" w:rsidRDefault="00385987" w:rsidP="004C6D2E">
            <w:pPr>
              <w:jc w:val="center"/>
              <w:rPr>
                <w:rFonts w:cs="Arial"/>
                <w:sz w:val="22"/>
                <w:szCs w:val="22"/>
              </w:rPr>
            </w:pPr>
            <w:r>
              <w:rPr>
                <w:rFonts w:cs="Arial"/>
                <w:sz w:val="22"/>
                <w:szCs w:val="22"/>
              </w:rPr>
              <w:t>48</w:t>
            </w:r>
          </w:p>
        </w:tc>
        <w:tc>
          <w:tcPr>
            <w:tcW w:w="2613" w:type="dxa"/>
          </w:tcPr>
          <w:p w:rsidR="00385987" w:rsidRPr="00506814" w:rsidRDefault="00385987" w:rsidP="004C6D2E">
            <w:pPr>
              <w:jc w:val="center"/>
              <w:rPr>
                <w:rFonts w:cs="Arial"/>
                <w:sz w:val="22"/>
                <w:szCs w:val="22"/>
              </w:rPr>
            </w:pPr>
            <w:r>
              <w:rPr>
                <w:rFonts w:cs="Arial"/>
                <w:sz w:val="22"/>
                <w:szCs w:val="22"/>
              </w:rPr>
              <w:t>94</w:t>
            </w:r>
          </w:p>
        </w:tc>
        <w:tc>
          <w:tcPr>
            <w:tcW w:w="2074" w:type="dxa"/>
          </w:tcPr>
          <w:p w:rsidR="00385987" w:rsidRPr="00506814" w:rsidRDefault="00385987" w:rsidP="0017612D">
            <w:pPr>
              <w:jc w:val="center"/>
              <w:rPr>
                <w:rFonts w:cs="Arial"/>
                <w:sz w:val="22"/>
                <w:szCs w:val="22"/>
              </w:rPr>
            </w:pPr>
            <w:r>
              <w:rPr>
                <w:rFonts w:cs="Arial"/>
                <w:sz w:val="22"/>
                <w:szCs w:val="22"/>
              </w:rPr>
              <w:t>Sinistra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69</w:t>
            </w:r>
          </w:p>
        </w:tc>
        <w:tc>
          <w:tcPr>
            <w:tcW w:w="1057" w:type="dxa"/>
            <w:vAlign w:val="bottom"/>
          </w:tcPr>
          <w:p w:rsidR="00385987" w:rsidRPr="00506814" w:rsidRDefault="00385987" w:rsidP="004C6D2E">
            <w:pPr>
              <w:jc w:val="center"/>
              <w:rPr>
                <w:rFonts w:cs="Arial"/>
                <w:sz w:val="22"/>
                <w:szCs w:val="22"/>
              </w:rPr>
            </w:pPr>
            <w:r>
              <w:rPr>
                <w:rFonts w:cs="Arial"/>
                <w:sz w:val="22"/>
                <w:szCs w:val="22"/>
              </w:rPr>
              <w:t>2.5</w:t>
            </w:r>
          </w:p>
        </w:tc>
        <w:tc>
          <w:tcPr>
            <w:tcW w:w="2045" w:type="dxa"/>
            <w:vAlign w:val="bottom"/>
          </w:tcPr>
          <w:p w:rsidR="00385987" w:rsidRPr="00506814" w:rsidRDefault="00385987" w:rsidP="004C6D2E">
            <w:pPr>
              <w:jc w:val="center"/>
              <w:rPr>
                <w:rFonts w:cs="Arial"/>
                <w:sz w:val="22"/>
                <w:szCs w:val="22"/>
              </w:rPr>
            </w:pPr>
            <w:r>
              <w:rPr>
                <w:rFonts w:cs="Arial"/>
                <w:sz w:val="22"/>
                <w:szCs w:val="22"/>
              </w:rPr>
              <w:t>72</w:t>
            </w:r>
          </w:p>
        </w:tc>
        <w:tc>
          <w:tcPr>
            <w:tcW w:w="2613" w:type="dxa"/>
          </w:tcPr>
          <w:p w:rsidR="00385987" w:rsidRPr="00506814" w:rsidRDefault="00385987" w:rsidP="004C6D2E">
            <w:pPr>
              <w:jc w:val="center"/>
              <w:rPr>
                <w:rFonts w:cs="Arial"/>
                <w:sz w:val="22"/>
                <w:szCs w:val="22"/>
              </w:rPr>
            </w:pPr>
            <w:r>
              <w:rPr>
                <w:rFonts w:cs="Arial"/>
                <w:sz w:val="22"/>
                <w:szCs w:val="22"/>
              </w:rPr>
              <w:t>177.5</w:t>
            </w:r>
          </w:p>
        </w:tc>
        <w:tc>
          <w:tcPr>
            <w:tcW w:w="2074" w:type="dxa"/>
          </w:tcPr>
          <w:p w:rsidR="00385987" w:rsidRPr="00506814" w:rsidRDefault="00385987" w:rsidP="0017612D">
            <w:pPr>
              <w:jc w:val="center"/>
              <w:rPr>
                <w:rFonts w:cs="Arial"/>
                <w:sz w:val="22"/>
                <w:szCs w:val="22"/>
              </w:rPr>
            </w:pPr>
            <w:r>
              <w:rPr>
                <w:rFonts w:cs="Arial"/>
                <w:sz w:val="22"/>
                <w:szCs w:val="22"/>
              </w:rPr>
              <w:t>Sinistra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82</w:t>
            </w:r>
          </w:p>
        </w:tc>
        <w:tc>
          <w:tcPr>
            <w:tcW w:w="1057" w:type="dxa"/>
            <w:vAlign w:val="bottom"/>
          </w:tcPr>
          <w:p w:rsidR="00385987" w:rsidRPr="00506814" w:rsidRDefault="00385987" w:rsidP="004C6D2E">
            <w:pPr>
              <w:jc w:val="center"/>
              <w:rPr>
                <w:rFonts w:cs="Arial"/>
                <w:sz w:val="22"/>
                <w:szCs w:val="22"/>
              </w:rPr>
            </w:pPr>
            <w:r>
              <w:rPr>
                <w:rFonts w:cs="Arial"/>
                <w:sz w:val="22"/>
                <w:szCs w:val="22"/>
              </w:rPr>
              <w:t>2.5</w:t>
            </w:r>
          </w:p>
        </w:tc>
        <w:tc>
          <w:tcPr>
            <w:tcW w:w="2045" w:type="dxa"/>
            <w:vAlign w:val="bottom"/>
          </w:tcPr>
          <w:p w:rsidR="00385987" w:rsidRPr="00506814" w:rsidRDefault="00385987" w:rsidP="004C6D2E">
            <w:pPr>
              <w:jc w:val="center"/>
              <w:rPr>
                <w:rFonts w:cs="Arial"/>
                <w:sz w:val="22"/>
                <w:szCs w:val="22"/>
              </w:rPr>
            </w:pPr>
            <w:r>
              <w:rPr>
                <w:rFonts w:cs="Arial"/>
                <w:sz w:val="22"/>
                <w:szCs w:val="22"/>
              </w:rPr>
              <w:t>72</w:t>
            </w:r>
          </w:p>
        </w:tc>
        <w:tc>
          <w:tcPr>
            <w:tcW w:w="2613" w:type="dxa"/>
          </w:tcPr>
          <w:p w:rsidR="00385987" w:rsidRPr="00506814" w:rsidRDefault="00385987" w:rsidP="004C6D2E">
            <w:pPr>
              <w:jc w:val="center"/>
              <w:rPr>
                <w:rFonts w:cs="Arial"/>
                <w:sz w:val="22"/>
                <w:szCs w:val="22"/>
              </w:rPr>
            </w:pPr>
            <w:r>
              <w:rPr>
                <w:rFonts w:cs="Arial"/>
                <w:sz w:val="22"/>
                <w:szCs w:val="22"/>
              </w:rPr>
              <w:t>177.5</w:t>
            </w:r>
          </w:p>
        </w:tc>
        <w:tc>
          <w:tcPr>
            <w:tcW w:w="2074" w:type="dxa"/>
          </w:tcPr>
          <w:p w:rsidR="00385987" w:rsidRPr="00506814" w:rsidRDefault="00385987" w:rsidP="0017612D">
            <w:pPr>
              <w:jc w:val="center"/>
              <w:rPr>
                <w:rFonts w:cs="Arial"/>
                <w:sz w:val="22"/>
                <w:szCs w:val="22"/>
              </w:rPr>
            </w:pPr>
            <w:r>
              <w:rPr>
                <w:rFonts w:cs="Arial"/>
                <w:sz w:val="22"/>
                <w:szCs w:val="22"/>
              </w:rPr>
              <w:t>Destra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93</w:t>
            </w:r>
          </w:p>
        </w:tc>
        <w:tc>
          <w:tcPr>
            <w:tcW w:w="1057" w:type="dxa"/>
            <w:vAlign w:val="bottom"/>
          </w:tcPr>
          <w:p w:rsidR="00385987" w:rsidRPr="00506814" w:rsidRDefault="00385987" w:rsidP="004C3039">
            <w:pPr>
              <w:jc w:val="center"/>
              <w:rPr>
                <w:rFonts w:cs="Arial"/>
                <w:sz w:val="22"/>
                <w:szCs w:val="22"/>
              </w:rPr>
            </w:pPr>
            <w:r>
              <w:rPr>
                <w:rFonts w:cs="Arial"/>
                <w:sz w:val="22"/>
                <w:szCs w:val="22"/>
              </w:rPr>
              <w:t>2</w:t>
            </w:r>
          </w:p>
        </w:tc>
        <w:tc>
          <w:tcPr>
            <w:tcW w:w="2045" w:type="dxa"/>
            <w:vAlign w:val="bottom"/>
          </w:tcPr>
          <w:p w:rsidR="00385987" w:rsidRPr="00506814" w:rsidRDefault="00385987" w:rsidP="0017612D">
            <w:pPr>
              <w:jc w:val="center"/>
              <w:rPr>
                <w:rFonts w:cs="Arial"/>
                <w:sz w:val="22"/>
                <w:szCs w:val="22"/>
              </w:rPr>
            </w:pPr>
            <w:r>
              <w:rPr>
                <w:rFonts w:cs="Arial"/>
                <w:sz w:val="22"/>
                <w:szCs w:val="22"/>
              </w:rPr>
              <w:t>72</w:t>
            </w:r>
          </w:p>
        </w:tc>
        <w:tc>
          <w:tcPr>
            <w:tcW w:w="2613" w:type="dxa"/>
          </w:tcPr>
          <w:p w:rsidR="00385987" w:rsidRPr="00506814" w:rsidRDefault="00385987" w:rsidP="0017612D">
            <w:pPr>
              <w:jc w:val="center"/>
              <w:rPr>
                <w:rFonts w:cs="Arial"/>
                <w:sz w:val="22"/>
                <w:szCs w:val="22"/>
              </w:rPr>
            </w:pPr>
            <w:r>
              <w:rPr>
                <w:rFonts w:cs="Arial"/>
                <w:sz w:val="22"/>
                <w:szCs w:val="22"/>
              </w:rPr>
              <w:t>142</w:t>
            </w:r>
          </w:p>
        </w:tc>
        <w:tc>
          <w:tcPr>
            <w:tcW w:w="2074" w:type="dxa"/>
          </w:tcPr>
          <w:p w:rsidR="00385987" w:rsidRPr="00506814" w:rsidRDefault="00385987" w:rsidP="0017612D">
            <w:pPr>
              <w:jc w:val="center"/>
              <w:rPr>
                <w:rFonts w:cs="Arial"/>
                <w:sz w:val="22"/>
                <w:szCs w:val="22"/>
              </w:rPr>
            </w:pPr>
            <w:r>
              <w:rPr>
                <w:rFonts w:cs="Arial"/>
                <w:sz w:val="22"/>
                <w:szCs w:val="22"/>
              </w:rPr>
              <w:t>Sinistra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lastRenderedPageBreak/>
              <w:t>ERT 95</w:t>
            </w:r>
          </w:p>
        </w:tc>
        <w:tc>
          <w:tcPr>
            <w:tcW w:w="1057" w:type="dxa"/>
            <w:vAlign w:val="bottom"/>
          </w:tcPr>
          <w:p w:rsidR="00385987" w:rsidRPr="00506814" w:rsidRDefault="00385987" w:rsidP="00385987">
            <w:pPr>
              <w:jc w:val="center"/>
              <w:rPr>
                <w:rFonts w:cs="Arial"/>
                <w:sz w:val="22"/>
                <w:szCs w:val="22"/>
              </w:rPr>
            </w:pPr>
            <w:r>
              <w:rPr>
                <w:rFonts w:cs="Arial"/>
                <w:sz w:val="22"/>
                <w:szCs w:val="22"/>
              </w:rPr>
              <w:t>2</w:t>
            </w:r>
          </w:p>
        </w:tc>
        <w:tc>
          <w:tcPr>
            <w:tcW w:w="2045" w:type="dxa"/>
            <w:vAlign w:val="bottom"/>
          </w:tcPr>
          <w:p w:rsidR="00385987" w:rsidRPr="00506814" w:rsidRDefault="00385987" w:rsidP="00385987">
            <w:pPr>
              <w:jc w:val="center"/>
              <w:rPr>
                <w:rFonts w:cs="Arial"/>
                <w:sz w:val="22"/>
                <w:szCs w:val="22"/>
              </w:rPr>
            </w:pPr>
            <w:r>
              <w:rPr>
                <w:rFonts w:cs="Arial"/>
                <w:sz w:val="22"/>
                <w:szCs w:val="22"/>
              </w:rPr>
              <w:t>48</w:t>
            </w:r>
          </w:p>
        </w:tc>
        <w:tc>
          <w:tcPr>
            <w:tcW w:w="2613" w:type="dxa"/>
          </w:tcPr>
          <w:p w:rsidR="00385987" w:rsidRPr="00506814" w:rsidRDefault="00385987" w:rsidP="00385987">
            <w:pPr>
              <w:jc w:val="center"/>
              <w:rPr>
                <w:rFonts w:cs="Arial"/>
                <w:sz w:val="22"/>
                <w:szCs w:val="22"/>
              </w:rPr>
            </w:pPr>
            <w:r>
              <w:rPr>
                <w:rFonts w:cs="Arial"/>
                <w:sz w:val="22"/>
                <w:szCs w:val="22"/>
              </w:rPr>
              <w:t>94</w:t>
            </w:r>
          </w:p>
        </w:tc>
        <w:tc>
          <w:tcPr>
            <w:tcW w:w="2074" w:type="dxa"/>
          </w:tcPr>
          <w:p w:rsidR="00385987" w:rsidRPr="00506814" w:rsidRDefault="00385987" w:rsidP="00385987">
            <w:pPr>
              <w:jc w:val="center"/>
              <w:rPr>
                <w:rFonts w:cs="Arial"/>
                <w:sz w:val="22"/>
                <w:szCs w:val="22"/>
              </w:rPr>
            </w:pPr>
            <w:r>
              <w:rPr>
                <w:rFonts w:cs="Arial"/>
                <w:sz w:val="22"/>
                <w:szCs w:val="22"/>
              </w:rPr>
              <w:t>Sinistra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98</w:t>
            </w:r>
          </w:p>
        </w:tc>
        <w:tc>
          <w:tcPr>
            <w:tcW w:w="1057" w:type="dxa"/>
            <w:vAlign w:val="bottom"/>
          </w:tcPr>
          <w:p w:rsidR="00385987" w:rsidRPr="00506814" w:rsidRDefault="00385987" w:rsidP="004C6D2E">
            <w:pPr>
              <w:jc w:val="center"/>
              <w:rPr>
                <w:rFonts w:cs="Arial"/>
                <w:sz w:val="22"/>
                <w:szCs w:val="22"/>
              </w:rPr>
            </w:pPr>
            <w:r>
              <w:rPr>
                <w:rFonts w:cs="Arial"/>
                <w:sz w:val="22"/>
                <w:szCs w:val="22"/>
              </w:rPr>
              <w:t>2.5</w:t>
            </w:r>
          </w:p>
        </w:tc>
        <w:tc>
          <w:tcPr>
            <w:tcW w:w="2045" w:type="dxa"/>
            <w:vAlign w:val="bottom"/>
          </w:tcPr>
          <w:p w:rsidR="00385987" w:rsidRPr="00506814" w:rsidRDefault="00385987" w:rsidP="004C6D2E">
            <w:pPr>
              <w:jc w:val="center"/>
              <w:rPr>
                <w:rFonts w:cs="Arial"/>
                <w:sz w:val="22"/>
                <w:szCs w:val="22"/>
              </w:rPr>
            </w:pPr>
            <w:r>
              <w:rPr>
                <w:rFonts w:cs="Arial"/>
                <w:sz w:val="22"/>
                <w:szCs w:val="22"/>
              </w:rPr>
              <w:t>72</w:t>
            </w:r>
          </w:p>
        </w:tc>
        <w:tc>
          <w:tcPr>
            <w:tcW w:w="2613" w:type="dxa"/>
          </w:tcPr>
          <w:p w:rsidR="00385987" w:rsidRPr="00506814" w:rsidRDefault="00385987" w:rsidP="004C6D2E">
            <w:pPr>
              <w:jc w:val="center"/>
              <w:rPr>
                <w:rFonts w:cs="Arial"/>
                <w:sz w:val="22"/>
                <w:szCs w:val="22"/>
              </w:rPr>
            </w:pPr>
            <w:r>
              <w:rPr>
                <w:rFonts w:cs="Arial"/>
                <w:sz w:val="22"/>
                <w:szCs w:val="22"/>
              </w:rPr>
              <w:t>177.5</w:t>
            </w:r>
          </w:p>
        </w:tc>
        <w:tc>
          <w:tcPr>
            <w:tcW w:w="2074" w:type="dxa"/>
          </w:tcPr>
          <w:p w:rsidR="00385987" w:rsidRPr="00506814" w:rsidRDefault="00385987" w:rsidP="00385987">
            <w:pPr>
              <w:jc w:val="center"/>
              <w:rPr>
                <w:rFonts w:cs="Arial"/>
                <w:sz w:val="22"/>
                <w:szCs w:val="22"/>
              </w:rPr>
            </w:pPr>
            <w:r>
              <w:rPr>
                <w:rFonts w:cs="Arial"/>
                <w:sz w:val="22"/>
                <w:szCs w:val="22"/>
              </w:rPr>
              <w:t>Destra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100</w:t>
            </w:r>
          </w:p>
        </w:tc>
        <w:tc>
          <w:tcPr>
            <w:tcW w:w="1057" w:type="dxa"/>
            <w:vAlign w:val="bottom"/>
          </w:tcPr>
          <w:p w:rsidR="00385987" w:rsidRPr="00506814" w:rsidRDefault="00385987" w:rsidP="004C6D2E">
            <w:pPr>
              <w:jc w:val="center"/>
              <w:rPr>
                <w:rFonts w:cs="Arial"/>
                <w:sz w:val="22"/>
                <w:szCs w:val="22"/>
              </w:rPr>
            </w:pPr>
            <w:r>
              <w:rPr>
                <w:rFonts w:cs="Arial"/>
                <w:sz w:val="22"/>
                <w:szCs w:val="22"/>
              </w:rPr>
              <w:t>2</w:t>
            </w:r>
          </w:p>
        </w:tc>
        <w:tc>
          <w:tcPr>
            <w:tcW w:w="2045" w:type="dxa"/>
            <w:vAlign w:val="bottom"/>
          </w:tcPr>
          <w:p w:rsidR="00385987" w:rsidRPr="00506814" w:rsidRDefault="00385987" w:rsidP="004C6D2E">
            <w:pPr>
              <w:jc w:val="center"/>
              <w:rPr>
                <w:rFonts w:cs="Arial"/>
                <w:sz w:val="22"/>
                <w:szCs w:val="22"/>
              </w:rPr>
            </w:pPr>
            <w:r>
              <w:rPr>
                <w:rFonts w:cs="Arial"/>
                <w:sz w:val="22"/>
                <w:szCs w:val="22"/>
              </w:rPr>
              <w:t>72</w:t>
            </w:r>
          </w:p>
        </w:tc>
        <w:tc>
          <w:tcPr>
            <w:tcW w:w="2613" w:type="dxa"/>
          </w:tcPr>
          <w:p w:rsidR="00385987" w:rsidRPr="00506814" w:rsidRDefault="00385987" w:rsidP="004C6D2E">
            <w:pPr>
              <w:jc w:val="center"/>
              <w:rPr>
                <w:rFonts w:cs="Arial"/>
                <w:sz w:val="22"/>
                <w:szCs w:val="22"/>
              </w:rPr>
            </w:pPr>
            <w:r>
              <w:rPr>
                <w:rFonts w:cs="Arial"/>
                <w:sz w:val="22"/>
                <w:szCs w:val="22"/>
              </w:rPr>
              <w:t>142</w:t>
            </w:r>
          </w:p>
        </w:tc>
        <w:tc>
          <w:tcPr>
            <w:tcW w:w="2074" w:type="dxa"/>
          </w:tcPr>
          <w:p w:rsidR="00385987" w:rsidRPr="00506814" w:rsidRDefault="00385987" w:rsidP="00385987">
            <w:pPr>
              <w:jc w:val="center"/>
              <w:rPr>
                <w:rFonts w:cs="Arial"/>
                <w:sz w:val="22"/>
                <w:szCs w:val="22"/>
              </w:rPr>
            </w:pPr>
            <w:r>
              <w:rPr>
                <w:rFonts w:cs="Arial"/>
                <w:sz w:val="22"/>
                <w:szCs w:val="22"/>
              </w:rPr>
              <w:t>Sinistra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106</w:t>
            </w:r>
          </w:p>
        </w:tc>
        <w:tc>
          <w:tcPr>
            <w:tcW w:w="1057" w:type="dxa"/>
            <w:vAlign w:val="bottom"/>
          </w:tcPr>
          <w:p w:rsidR="00385987" w:rsidRPr="00506814" w:rsidRDefault="00385987" w:rsidP="004C6D2E">
            <w:pPr>
              <w:jc w:val="center"/>
              <w:rPr>
                <w:rFonts w:cs="Arial"/>
                <w:sz w:val="22"/>
                <w:szCs w:val="22"/>
              </w:rPr>
            </w:pPr>
            <w:r>
              <w:rPr>
                <w:rFonts w:cs="Arial"/>
                <w:sz w:val="22"/>
                <w:szCs w:val="22"/>
              </w:rPr>
              <w:t>2</w:t>
            </w:r>
          </w:p>
        </w:tc>
        <w:tc>
          <w:tcPr>
            <w:tcW w:w="2045" w:type="dxa"/>
            <w:vAlign w:val="bottom"/>
          </w:tcPr>
          <w:p w:rsidR="00385987" w:rsidRPr="00506814" w:rsidRDefault="00385987" w:rsidP="004C6D2E">
            <w:pPr>
              <w:jc w:val="center"/>
              <w:rPr>
                <w:rFonts w:cs="Arial"/>
                <w:sz w:val="22"/>
                <w:szCs w:val="22"/>
              </w:rPr>
            </w:pPr>
            <w:r>
              <w:rPr>
                <w:rFonts w:cs="Arial"/>
                <w:sz w:val="22"/>
                <w:szCs w:val="22"/>
              </w:rPr>
              <w:t>72</w:t>
            </w:r>
          </w:p>
        </w:tc>
        <w:tc>
          <w:tcPr>
            <w:tcW w:w="2613" w:type="dxa"/>
          </w:tcPr>
          <w:p w:rsidR="00385987" w:rsidRPr="00506814" w:rsidRDefault="00385987" w:rsidP="004C6D2E">
            <w:pPr>
              <w:jc w:val="center"/>
              <w:rPr>
                <w:rFonts w:cs="Arial"/>
                <w:sz w:val="22"/>
                <w:szCs w:val="22"/>
              </w:rPr>
            </w:pPr>
            <w:r>
              <w:rPr>
                <w:rFonts w:cs="Arial"/>
                <w:sz w:val="22"/>
                <w:szCs w:val="22"/>
              </w:rPr>
              <w:t>142</w:t>
            </w:r>
          </w:p>
        </w:tc>
        <w:tc>
          <w:tcPr>
            <w:tcW w:w="2074" w:type="dxa"/>
          </w:tcPr>
          <w:p w:rsidR="00385987" w:rsidRPr="00506814" w:rsidRDefault="00385987" w:rsidP="00385987">
            <w:pPr>
              <w:jc w:val="center"/>
              <w:rPr>
                <w:rFonts w:cs="Arial"/>
                <w:sz w:val="22"/>
                <w:szCs w:val="22"/>
              </w:rPr>
            </w:pPr>
            <w:r>
              <w:rPr>
                <w:rFonts w:cs="Arial"/>
                <w:sz w:val="22"/>
                <w:szCs w:val="22"/>
              </w:rPr>
              <w:t>Sinistra</w:t>
            </w:r>
          </w:p>
        </w:tc>
      </w:tr>
      <w:tr w:rsidR="00385987" w:rsidTr="00385987">
        <w:trPr>
          <w:jc w:val="center"/>
        </w:trPr>
        <w:tc>
          <w:tcPr>
            <w:tcW w:w="1430" w:type="dxa"/>
            <w:vAlign w:val="bottom"/>
          </w:tcPr>
          <w:p w:rsidR="00385987" w:rsidRPr="00506814" w:rsidRDefault="00385987" w:rsidP="0017612D">
            <w:pPr>
              <w:jc w:val="center"/>
              <w:rPr>
                <w:rFonts w:cs="Arial"/>
                <w:sz w:val="22"/>
                <w:szCs w:val="22"/>
              </w:rPr>
            </w:pPr>
            <w:r>
              <w:rPr>
                <w:rFonts w:cs="Arial"/>
                <w:sz w:val="22"/>
                <w:szCs w:val="22"/>
              </w:rPr>
              <w:t>ERT 107</w:t>
            </w:r>
          </w:p>
        </w:tc>
        <w:tc>
          <w:tcPr>
            <w:tcW w:w="1057" w:type="dxa"/>
            <w:vAlign w:val="bottom"/>
          </w:tcPr>
          <w:p w:rsidR="00385987" w:rsidRPr="00506814" w:rsidRDefault="00385987" w:rsidP="004C6D2E">
            <w:pPr>
              <w:jc w:val="center"/>
              <w:rPr>
                <w:rFonts w:cs="Arial"/>
                <w:sz w:val="22"/>
                <w:szCs w:val="22"/>
              </w:rPr>
            </w:pPr>
            <w:r>
              <w:rPr>
                <w:rFonts w:cs="Arial"/>
                <w:sz w:val="22"/>
                <w:szCs w:val="22"/>
              </w:rPr>
              <w:t>2.5</w:t>
            </w:r>
          </w:p>
        </w:tc>
        <w:tc>
          <w:tcPr>
            <w:tcW w:w="2045" w:type="dxa"/>
            <w:vAlign w:val="bottom"/>
          </w:tcPr>
          <w:p w:rsidR="00385987" w:rsidRPr="00506814" w:rsidRDefault="00385987" w:rsidP="004C6D2E">
            <w:pPr>
              <w:jc w:val="center"/>
              <w:rPr>
                <w:rFonts w:cs="Arial"/>
                <w:sz w:val="22"/>
                <w:szCs w:val="22"/>
              </w:rPr>
            </w:pPr>
            <w:r>
              <w:rPr>
                <w:rFonts w:cs="Arial"/>
                <w:sz w:val="22"/>
                <w:szCs w:val="22"/>
              </w:rPr>
              <w:t>72</w:t>
            </w:r>
          </w:p>
        </w:tc>
        <w:tc>
          <w:tcPr>
            <w:tcW w:w="2613" w:type="dxa"/>
          </w:tcPr>
          <w:p w:rsidR="00385987" w:rsidRPr="00506814" w:rsidRDefault="00385987" w:rsidP="004C6D2E">
            <w:pPr>
              <w:jc w:val="center"/>
              <w:rPr>
                <w:rFonts w:cs="Arial"/>
                <w:sz w:val="22"/>
                <w:szCs w:val="22"/>
              </w:rPr>
            </w:pPr>
            <w:r>
              <w:rPr>
                <w:rFonts w:cs="Arial"/>
                <w:sz w:val="22"/>
                <w:szCs w:val="22"/>
              </w:rPr>
              <w:t>177.5</w:t>
            </w:r>
          </w:p>
        </w:tc>
        <w:tc>
          <w:tcPr>
            <w:tcW w:w="2074" w:type="dxa"/>
          </w:tcPr>
          <w:p w:rsidR="00385987" w:rsidRPr="00506814" w:rsidRDefault="00385987" w:rsidP="00385987">
            <w:pPr>
              <w:jc w:val="center"/>
              <w:rPr>
                <w:rFonts w:cs="Arial"/>
                <w:sz w:val="22"/>
                <w:szCs w:val="22"/>
              </w:rPr>
            </w:pPr>
            <w:r>
              <w:rPr>
                <w:rFonts w:cs="Arial"/>
                <w:sz w:val="22"/>
                <w:szCs w:val="22"/>
              </w:rPr>
              <w:t>Destra</w:t>
            </w:r>
          </w:p>
        </w:tc>
      </w:tr>
      <w:tr w:rsidR="004C6D2E" w:rsidTr="00385987">
        <w:trPr>
          <w:jc w:val="center"/>
        </w:trPr>
        <w:tc>
          <w:tcPr>
            <w:tcW w:w="1430" w:type="dxa"/>
            <w:vAlign w:val="bottom"/>
          </w:tcPr>
          <w:p w:rsidR="004C6D2E" w:rsidRPr="00506814" w:rsidRDefault="004C6D2E" w:rsidP="0017612D">
            <w:pPr>
              <w:jc w:val="center"/>
              <w:rPr>
                <w:rFonts w:cs="Arial"/>
                <w:sz w:val="22"/>
                <w:szCs w:val="22"/>
              </w:rPr>
            </w:pPr>
            <w:r>
              <w:rPr>
                <w:rFonts w:cs="Arial"/>
                <w:sz w:val="22"/>
                <w:szCs w:val="22"/>
              </w:rPr>
              <w:t>ERT 109</w:t>
            </w:r>
          </w:p>
        </w:tc>
        <w:tc>
          <w:tcPr>
            <w:tcW w:w="1057" w:type="dxa"/>
            <w:vAlign w:val="bottom"/>
          </w:tcPr>
          <w:p w:rsidR="004C6D2E" w:rsidRPr="00506814" w:rsidRDefault="004C6D2E" w:rsidP="004C6D2E">
            <w:pPr>
              <w:jc w:val="center"/>
              <w:rPr>
                <w:rFonts w:cs="Arial"/>
                <w:sz w:val="22"/>
                <w:szCs w:val="22"/>
              </w:rPr>
            </w:pPr>
            <w:r>
              <w:rPr>
                <w:rFonts w:cs="Arial"/>
                <w:sz w:val="22"/>
                <w:szCs w:val="22"/>
              </w:rPr>
              <w:t>2</w:t>
            </w:r>
          </w:p>
        </w:tc>
        <w:tc>
          <w:tcPr>
            <w:tcW w:w="2045" w:type="dxa"/>
            <w:vAlign w:val="bottom"/>
          </w:tcPr>
          <w:p w:rsidR="004C6D2E" w:rsidRPr="00506814" w:rsidRDefault="004C6D2E" w:rsidP="004C6D2E">
            <w:pPr>
              <w:jc w:val="center"/>
              <w:rPr>
                <w:rFonts w:cs="Arial"/>
                <w:sz w:val="22"/>
                <w:szCs w:val="22"/>
              </w:rPr>
            </w:pPr>
            <w:r>
              <w:rPr>
                <w:rFonts w:cs="Arial"/>
                <w:sz w:val="22"/>
                <w:szCs w:val="22"/>
              </w:rPr>
              <w:t>48</w:t>
            </w:r>
          </w:p>
        </w:tc>
        <w:tc>
          <w:tcPr>
            <w:tcW w:w="2613" w:type="dxa"/>
          </w:tcPr>
          <w:p w:rsidR="004C6D2E" w:rsidRPr="00506814" w:rsidRDefault="004C6D2E" w:rsidP="004C6D2E">
            <w:pPr>
              <w:jc w:val="center"/>
              <w:rPr>
                <w:rFonts w:cs="Arial"/>
                <w:sz w:val="22"/>
                <w:szCs w:val="22"/>
              </w:rPr>
            </w:pPr>
            <w:r>
              <w:rPr>
                <w:rFonts w:cs="Arial"/>
                <w:sz w:val="22"/>
                <w:szCs w:val="22"/>
              </w:rPr>
              <w:t>94</w:t>
            </w:r>
          </w:p>
        </w:tc>
        <w:tc>
          <w:tcPr>
            <w:tcW w:w="2074" w:type="dxa"/>
          </w:tcPr>
          <w:p w:rsidR="004C6D2E" w:rsidRPr="00506814" w:rsidRDefault="004C6D2E" w:rsidP="004C6D2E">
            <w:pPr>
              <w:jc w:val="center"/>
              <w:rPr>
                <w:rFonts w:cs="Arial"/>
                <w:sz w:val="22"/>
                <w:szCs w:val="22"/>
              </w:rPr>
            </w:pPr>
            <w:r>
              <w:rPr>
                <w:rFonts w:cs="Arial"/>
                <w:sz w:val="22"/>
                <w:szCs w:val="22"/>
              </w:rPr>
              <w:t>Sinistra</w:t>
            </w:r>
          </w:p>
        </w:tc>
      </w:tr>
      <w:tr w:rsidR="004C6D2E" w:rsidTr="00385987">
        <w:trPr>
          <w:jc w:val="center"/>
        </w:trPr>
        <w:tc>
          <w:tcPr>
            <w:tcW w:w="1430" w:type="dxa"/>
            <w:vAlign w:val="bottom"/>
          </w:tcPr>
          <w:p w:rsidR="004C6D2E" w:rsidRPr="00506814" w:rsidRDefault="004C6D2E" w:rsidP="0017612D">
            <w:pPr>
              <w:jc w:val="center"/>
              <w:rPr>
                <w:rFonts w:cs="Arial"/>
                <w:sz w:val="22"/>
                <w:szCs w:val="22"/>
              </w:rPr>
            </w:pPr>
            <w:r>
              <w:rPr>
                <w:rFonts w:cs="Arial"/>
                <w:sz w:val="22"/>
                <w:szCs w:val="22"/>
              </w:rPr>
              <w:t>ERT 110</w:t>
            </w:r>
          </w:p>
        </w:tc>
        <w:tc>
          <w:tcPr>
            <w:tcW w:w="1057" w:type="dxa"/>
            <w:vAlign w:val="bottom"/>
          </w:tcPr>
          <w:p w:rsidR="004C6D2E" w:rsidRPr="00506814" w:rsidRDefault="004C6D2E" w:rsidP="004C6D2E">
            <w:pPr>
              <w:jc w:val="center"/>
              <w:rPr>
                <w:rFonts w:cs="Arial"/>
                <w:sz w:val="22"/>
                <w:szCs w:val="22"/>
              </w:rPr>
            </w:pPr>
            <w:r>
              <w:rPr>
                <w:rFonts w:cs="Arial"/>
                <w:sz w:val="22"/>
                <w:szCs w:val="22"/>
              </w:rPr>
              <w:t>2</w:t>
            </w:r>
          </w:p>
        </w:tc>
        <w:tc>
          <w:tcPr>
            <w:tcW w:w="2045" w:type="dxa"/>
            <w:vAlign w:val="bottom"/>
          </w:tcPr>
          <w:p w:rsidR="004C6D2E" w:rsidRPr="00506814" w:rsidRDefault="004C6D2E" w:rsidP="004C6D2E">
            <w:pPr>
              <w:jc w:val="center"/>
              <w:rPr>
                <w:rFonts w:cs="Arial"/>
                <w:sz w:val="22"/>
                <w:szCs w:val="22"/>
              </w:rPr>
            </w:pPr>
            <w:r>
              <w:rPr>
                <w:rFonts w:cs="Arial"/>
                <w:sz w:val="22"/>
                <w:szCs w:val="22"/>
              </w:rPr>
              <w:t>72</w:t>
            </w:r>
          </w:p>
        </w:tc>
        <w:tc>
          <w:tcPr>
            <w:tcW w:w="2613" w:type="dxa"/>
          </w:tcPr>
          <w:p w:rsidR="004C6D2E" w:rsidRPr="00506814" w:rsidRDefault="004C6D2E" w:rsidP="004C6D2E">
            <w:pPr>
              <w:jc w:val="center"/>
              <w:rPr>
                <w:rFonts w:cs="Arial"/>
                <w:sz w:val="22"/>
                <w:szCs w:val="22"/>
              </w:rPr>
            </w:pPr>
            <w:r>
              <w:rPr>
                <w:rFonts w:cs="Arial"/>
                <w:sz w:val="22"/>
                <w:szCs w:val="22"/>
              </w:rPr>
              <w:t>142</w:t>
            </w:r>
          </w:p>
        </w:tc>
        <w:tc>
          <w:tcPr>
            <w:tcW w:w="2074" w:type="dxa"/>
          </w:tcPr>
          <w:p w:rsidR="004C6D2E" w:rsidRPr="00506814" w:rsidRDefault="004C6D2E" w:rsidP="004C6D2E">
            <w:pPr>
              <w:jc w:val="center"/>
              <w:rPr>
                <w:rFonts w:cs="Arial"/>
                <w:sz w:val="22"/>
                <w:szCs w:val="22"/>
              </w:rPr>
            </w:pPr>
            <w:r>
              <w:rPr>
                <w:rFonts w:cs="Arial"/>
                <w:sz w:val="22"/>
                <w:szCs w:val="22"/>
              </w:rPr>
              <w:t>Sinistra</w:t>
            </w:r>
          </w:p>
        </w:tc>
      </w:tr>
      <w:tr w:rsidR="004C6D2E" w:rsidTr="00385987">
        <w:trPr>
          <w:jc w:val="center"/>
        </w:trPr>
        <w:tc>
          <w:tcPr>
            <w:tcW w:w="1430" w:type="dxa"/>
            <w:vAlign w:val="bottom"/>
          </w:tcPr>
          <w:p w:rsidR="004C6D2E" w:rsidRPr="00506814" w:rsidRDefault="004C6D2E" w:rsidP="0017612D">
            <w:pPr>
              <w:jc w:val="center"/>
              <w:rPr>
                <w:rFonts w:cs="Arial"/>
                <w:sz w:val="22"/>
                <w:szCs w:val="22"/>
              </w:rPr>
            </w:pPr>
            <w:r>
              <w:rPr>
                <w:rFonts w:cs="Arial"/>
                <w:sz w:val="22"/>
                <w:szCs w:val="22"/>
              </w:rPr>
              <w:t>ERT119</w:t>
            </w:r>
          </w:p>
        </w:tc>
        <w:tc>
          <w:tcPr>
            <w:tcW w:w="1057" w:type="dxa"/>
            <w:vAlign w:val="bottom"/>
          </w:tcPr>
          <w:p w:rsidR="004C6D2E" w:rsidRPr="00506814" w:rsidRDefault="004C6D2E" w:rsidP="00385987">
            <w:pPr>
              <w:jc w:val="center"/>
              <w:rPr>
                <w:rFonts w:cs="Arial"/>
                <w:sz w:val="22"/>
                <w:szCs w:val="22"/>
              </w:rPr>
            </w:pPr>
            <w:r>
              <w:rPr>
                <w:rFonts w:cs="Arial"/>
                <w:sz w:val="22"/>
                <w:szCs w:val="22"/>
              </w:rPr>
              <w:t>1.5</w:t>
            </w:r>
          </w:p>
        </w:tc>
        <w:tc>
          <w:tcPr>
            <w:tcW w:w="2045" w:type="dxa"/>
            <w:vAlign w:val="bottom"/>
          </w:tcPr>
          <w:p w:rsidR="004C6D2E" w:rsidRPr="00506814" w:rsidRDefault="004C6D2E" w:rsidP="00385987">
            <w:pPr>
              <w:jc w:val="center"/>
              <w:rPr>
                <w:rFonts w:cs="Arial"/>
                <w:sz w:val="22"/>
                <w:szCs w:val="22"/>
              </w:rPr>
            </w:pPr>
            <w:r>
              <w:rPr>
                <w:rFonts w:cs="Arial"/>
                <w:sz w:val="22"/>
                <w:szCs w:val="22"/>
              </w:rPr>
              <w:t>48</w:t>
            </w:r>
          </w:p>
        </w:tc>
        <w:tc>
          <w:tcPr>
            <w:tcW w:w="2613" w:type="dxa"/>
          </w:tcPr>
          <w:p w:rsidR="004C6D2E" w:rsidRPr="00506814" w:rsidRDefault="004C6D2E" w:rsidP="00385987">
            <w:pPr>
              <w:jc w:val="center"/>
              <w:rPr>
                <w:rFonts w:cs="Arial"/>
                <w:sz w:val="22"/>
                <w:szCs w:val="22"/>
              </w:rPr>
            </w:pPr>
            <w:r>
              <w:rPr>
                <w:rFonts w:cs="Arial"/>
                <w:sz w:val="22"/>
                <w:szCs w:val="22"/>
              </w:rPr>
              <w:t>70.5</w:t>
            </w:r>
          </w:p>
        </w:tc>
        <w:tc>
          <w:tcPr>
            <w:tcW w:w="2074" w:type="dxa"/>
          </w:tcPr>
          <w:p w:rsidR="004C6D2E" w:rsidRPr="00506814" w:rsidRDefault="004C6D2E" w:rsidP="00385987">
            <w:pPr>
              <w:jc w:val="center"/>
              <w:rPr>
                <w:rFonts w:cs="Arial"/>
                <w:sz w:val="22"/>
                <w:szCs w:val="22"/>
              </w:rPr>
            </w:pPr>
            <w:r>
              <w:rPr>
                <w:rFonts w:cs="Arial"/>
                <w:sz w:val="22"/>
                <w:szCs w:val="22"/>
              </w:rPr>
              <w:t>Sinistra</w:t>
            </w:r>
          </w:p>
        </w:tc>
      </w:tr>
      <w:tr w:rsidR="004C6D2E" w:rsidTr="00385987">
        <w:trPr>
          <w:jc w:val="center"/>
        </w:trPr>
        <w:tc>
          <w:tcPr>
            <w:tcW w:w="1430" w:type="dxa"/>
            <w:vAlign w:val="bottom"/>
          </w:tcPr>
          <w:p w:rsidR="004C6D2E" w:rsidRPr="00506814" w:rsidRDefault="004C6D2E" w:rsidP="0017612D">
            <w:pPr>
              <w:jc w:val="center"/>
              <w:rPr>
                <w:rFonts w:cs="Arial"/>
                <w:sz w:val="22"/>
                <w:szCs w:val="22"/>
              </w:rPr>
            </w:pPr>
            <w:r>
              <w:rPr>
                <w:rFonts w:cs="Arial"/>
                <w:sz w:val="22"/>
                <w:szCs w:val="22"/>
              </w:rPr>
              <w:t>ERT 120</w:t>
            </w:r>
          </w:p>
        </w:tc>
        <w:tc>
          <w:tcPr>
            <w:tcW w:w="1057" w:type="dxa"/>
            <w:vAlign w:val="bottom"/>
          </w:tcPr>
          <w:p w:rsidR="004C6D2E" w:rsidRPr="00506814" w:rsidRDefault="004C6D2E" w:rsidP="004C6D2E">
            <w:pPr>
              <w:jc w:val="center"/>
              <w:rPr>
                <w:rFonts w:cs="Arial"/>
                <w:sz w:val="22"/>
                <w:szCs w:val="22"/>
              </w:rPr>
            </w:pPr>
            <w:r>
              <w:rPr>
                <w:rFonts w:cs="Arial"/>
                <w:sz w:val="22"/>
                <w:szCs w:val="22"/>
              </w:rPr>
              <w:t>2</w:t>
            </w:r>
          </w:p>
        </w:tc>
        <w:tc>
          <w:tcPr>
            <w:tcW w:w="2045" w:type="dxa"/>
            <w:vAlign w:val="bottom"/>
          </w:tcPr>
          <w:p w:rsidR="004C6D2E" w:rsidRPr="00506814" w:rsidRDefault="004C6D2E" w:rsidP="004C6D2E">
            <w:pPr>
              <w:jc w:val="center"/>
              <w:rPr>
                <w:rFonts w:cs="Arial"/>
                <w:sz w:val="22"/>
                <w:szCs w:val="22"/>
              </w:rPr>
            </w:pPr>
            <w:r>
              <w:rPr>
                <w:rFonts w:cs="Arial"/>
                <w:sz w:val="22"/>
                <w:szCs w:val="22"/>
              </w:rPr>
              <w:t>72</w:t>
            </w:r>
          </w:p>
        </w:tc>
        <w:tc>
          <w:tcPr>
            <w:tcW w:w="2613" w:type="dxa"/>
          </w:tcPr>
          <w:p w:rsidR="004C6D2E" w:rsidRPr="00506814" w:rsidRDefault="004C6D2E" w:rsidP="004C6D2E">
            <w:pPr>
              <w:jc w:val="center"/>
              <w:rPr>
                <w:rFonts w:cs="Arial"/>
                <w:sz w:val="22"/>
                <w:szCs w:val="22"/>
              </w:rPr>
            </w:pPr>
            <w:r>
              <w:rPr>
                <w:rFonts w:cs="Arial"/>
                <w:sz w:val="22"/>
                <w:szCs w:val="22"/>
              </w:rPr>
              <w:t>142</w:t>
            </w:r>
          </w:p>
        </w:tc>
        <w:tc>
          <w:tcPr>
            <w:tcW w:w="2074" w:type="dxa"/>
          </w:tcPr>
          <w:p w:rsidR="004C6D2E" w:rsidRPr="00506814" w:rsidRDefault="004C6D2E" w:rsidP="00385987">
            <w:pPr>
              <w:jc w:val="center"/>
              <w:rPr>
                <w:rFonts w:cs="Arial"/>
                <w:sz w:val="22"/>
                <w:szCs w:val="22"/>
              </w:rPr>
            </w:pPr>
            <w:r>
              <w:rPr>
                <w:rFonts w:cs="Arial"/>
                <w:sz w:val="22"/>
                <w:szCs w:val="22"/>
              </w:rPr>
              <w:t>Sinistra</w:t>
            </w:r>
          </w:p>
        </w:tc>
      </w:tr>
      <w:tr w:rsidR="00333EB7" w:rsidTr="00385987">
        <w:trPr>
          <w:jc w:val="center"/>
        </w:trPr>
        <w:tc>
          <w:tcPr>
            <w:tcW w:w="1430" w:type="dxa"/>
            <w:vAlign w:val="bottom"/>
          </w:tcPr>
          <w:p w:rsidR="00333EB7" w:rsidRPr="00506814" w:rsidRDefault="00333EB7" w:rsidP="00506814">
            <w:pPr>
              <w:jc w:val="center"/>
              <w:rPr>
                <w:rFonts w:cs="Arial"/>
                <w:sz w:val="22"/>
                <w:szCs w:val="22"/>
              </w:rPr>
            </w:pPr>
            <w:r w:rsidRPr="00506814">
              <w:rPr>
                <w:rFonts w:cs="Arial"/>
                <w:sz w:val="22"/>
                <w:szCs w:val="22"/>
              </w:rPr>
              <w:t>E</w:t>
            </w:r>
            <w:r>
              <w:rPr>
                <w:rFonts w:cs="Arial"/>
                <w:sz w:val="22"/>
                <w:szCs w:val="22"/>
              </w:rPr>
              <w:t>RT 137</w:t>
            </w:r>
          </w:p>
        </w:tc>
        <w:tc>
          <w:tcPr>
            <w:tcW w:w="1057" w:type="dxa"/>
            <w:vAlign w:val="bottom"/>
          </w:tcPr>
          <w:p w:rsidR="00333EB7" w:rsidRPr="00506814" w:rsidRDefault="00333EB7" w:rsidP="00172D83">
            <w:pPr>
              <w:jc w:val="center"/>
              <w:rPr>
                <w:rFonts w:cs="Arial"/>
                <w:sz w:val="22"/>
                <w:szCs w:val="22"/>
              </w:rPr>
            </w:pPr>
            <w:r>
              <w:rPr>
                <w:rFonts w:cs="Arial"/>
                <w:sz w:val="22"/>
                <w:szCs w:val="22"/>
              </w:rPr>
              <w:t>2.5</w:t>
            </w:r>
          </w:p>
        </w:tc>
        <w:tc>
          <w:tcPr>
            <w:tcW w:w="2045" w:type="dxa"/>
            <w:vAlign w:val="bottom"/>
          </w:tcPr>
          <w:p w:rsidR="00333EB7" w:rsidRPr="00506814" w:rsidRDefault="00333EB7" w:rsidP="00172D83">
            <w:pPr>
              <w:jc w:val="center"/>
              <w:rPr>
                <w:rFonts w:cs="Arial"/>
                <w:sz w:val="22"/>
                <w:szCs w:val="22"/>
              </w:rPr>
            </w:pPr>
            <w:r>
              <w:rPr>
                <w:rFonts w:cs="Arial"/>
                <w:sz w:val="22"/>
                <w:szCs w:val="22"/>
              </w:rPr>
              <w:t>72</w:t>
            </w:r>
          </w:p>
        </w:tc>
        <w:tc>
          <w:tcPr>
            <w:tcW w:w="2613" w:type="dxa"/>
          </w:tcPr>
          <w:p w:rsidR="00333EB7" w:rsidRPr="00506814" w:rsidRDefault="00333EB7" w:rsidP="00172D83">
            <w:pPr>
              <w:jc w:val="center"/>
              <w:rPr>
                <w:rFonts w:cs="Arial"/>
                <w:sz w:val="22"/>
                <w:szCs w:val="22"/>
              </w:rPr>
            </w:pPr>
            <w:r>
              <w:rPr>
                <w:rFonts w:cs="Arial"/>
                <w:sz w:val="22"/>
                <w:szCs w:val="22"/>
              </w:rPr>
              <w:t>177.5</w:t>
            </w:r>
          </w:p>
        </w:tc>
        <w:tc>
          <w:tcPr>
            <w:tcW w:w="2074" w:type="dxa"/>
          </w:tcPr>
          <w:p w:rsidR="00333EB7" w:rsidRPr="00506814" w:rsidRDefault="00333EB7" w:rsidP="00385987">
            <w:pPr>
              <w:jc w:val="center"/>
              <w:rPr>
                <w:rFonts w:cs="Arial"/>
                <w:sz w:val="22"/>
                <w:szCs w:val="22"/>
              </w:rPr>
            </w:pPr>
            <w:r>
              <w:rPr>
                <w:rFonts w:cs="Arial"/>
                <w:sz w:val="22"/>
                <w:szCs w:val="22"/>
              </w:rPr>
              <w:t>Destra</w:t>
            </w:r>
          </w:p>
        </w:tc>
      </w:tr>
      <w:tr w:rsidR="00333EB7" w:rsidTr="00385987">
        <w:trPr>
          <w:trHeight w:val="263"/>
          <w:jc w:val="center"/>
        </w:trPr>
        <w:tc>
          <w:tcPr>
            <w:tcW w:w="1430" w:type="dxa"/>
            <w:vAlign w:val="bottom"/>
          </w:tcPr>
          <w:p w:rsidR="00333EB7" w:rsidRPr="00506814" w:rsidRDefault="00333EB7" w:rsidP="00506814">
            <w:pPr>
              <w:jc w:val="center"/>
              <w:rPr>
                <w:rFonts w:cs="Arial"/>
                <w:sz w:val="22"/>
                <w:szCs w:val="22"/>
              </w:rPr>
            </w:pPr>
            <w:r w:rsidRPr="00506814">
              <w:rPr>
                <w:rFonts w:cs="Arial"/>
                <w:sz w:val="22"/>
                <w:szCs w:val="22"/>
              </w:rPr>
              <w:t xml:space="preserve">ERT </w:t>
            </w:r>
            <w:r>
              <w:rPr>
                <w:rFonts w:cs="Arial"/>
                <w:sz w:val="22"/>
                <w:szCs w:val="22"/>
              </w:rPr>
              <w:t>181</w:t>
            </w:r>
          </w:p>
        </w:tc>
        <w:tc>
          <w:tcPr>
            <w:tcW w:w="1057" w:type="dxa"/>
            <w:vAlign w:val="bottom"/>
          </w:tcPr>
          <w:p w:rsidR="00333EB7" w:rsidRPr="00506814" w:rsidRDefault="00333EB7" w:rsidP="00172D83">
            <w:pPr>
              <w:jc w:val="center"/>
              <w:rPr>
                <w:rFonts w:cs="Arial"/>
                <w:sz w:val="22"/>
                <w:szCs w:val="22"/>
              </w:rPr>
            </w:pPr>
            <w:r>
              <w:rPr>
                <w:rFonts w:cs="Arial"/>
                <w:sz w:val="22"/>
                <w:szCs w:val="22"/>
              </w:rPr>
              <w:t>2.5</w:t>
            </w:r>
          </w:p>
        </w:tc>
        <w:tc>
          <w:tcPr>
            <w:tcW w:w="2045" w:type="dxa"/>
            <w:vAlign w:val="bottom"/>
          </w:tcPr>
          <w:p w:rsidR="00333EB7" w:rsidRPr="00506814" w:rsidRDefault="00333EB7" w:rsidP="00172D83">
            <w:pPr>
              <w:jc w:val="center"/>
              <w:rPr>
                <w:rFonts w:cs="Arial"/>
                <w:sz w:val="22"/>
                <w:szCs w:val="22"/>
              </w:rPr>
            </w:pPr>
            <w:r>
              <w:rPr>
                <w:rFonts w:cs="Arial"/>
                <w:sz w:val="22"/>
                <w:szCs w:val="22"/>
              </w:rPr>
              <w:t>72</w:t>
            </w:r>
          </w:p>
        </w:tc>
        <w:tc>
          <w:tcPr>
            <w:tcW w:w="2613" w:type="dxa"/>
          </w:tcPr>
          <w:p w:rsidR="00333EB7" w:rsidRPr="00506814" w:rsidRDefault="00333EB7" w:rsidP="00172D83">
            <w:pPr>
              <w:jc w:val="center"/>
              <w:rPr>
                <w:rFonts w:cs="Arial"/>
                <w:sz w:val="22"/>
                <w:szCs w:val="22"/>
              </w:rPr>
            </w:pPr>
            <w:r>
              <w:rPr>
                <w:rFonts w:cs="Arial"/>
                <w:sz w:val="22"/>
                <w:szCs w:val="22"/>
              </w:rPr>
              <w:t>177.5</w:t>
            </w:r>
          </w:p>
        </w:tc>
        <w:tc>
          <w:tcPr>
            <w:tcW w:w="2074" w:type="dxa"/>
          </w:tcPr>
          <w:p w:rsidR="00333EB7" w:rsidRPr="00506814" w:rsidRDefault="00333EB7" w:rsidP="00385987">
            <w:pPr>
              <w:jc w:val="center"/>
              <w:rPr>
                <w:rFonts w:cs="Arial"/>
                <w:sz w:val="22"/>
                <w:szCs w:val="22"/>
              </w:rPr>
            </w:pPr>
            <w:r>
              <w:rPr>
                <w:rFonts w:cs="Arial"/>
                <w:sz w:val="22"/>
                <w:szCs w:val="22"/>
              </w:rPr>
              <w:t>Destra</w:t>
            </w:r>
          </w:p>
        </w:tc>
      </w:tr>
    </w:tbl>
    <w:p w:rsidR="008B027E" w:rsidRDefault="0017612D" w:rsidP="0017612D">
      <w:pPr>
        <w:pStyle w:val="Didascalia"/>
        <w:rPr>
          <w:rFonts w:cs="Arial"/>
        </w:rPr>
      </w:pPr>
      <w:r>
        <w:t xml:space="preserve">Tabella </w:t>
      </w:r>
      <w:r w:rsidR="00CF5905">
        <w:fldChar w:fldCharType="begin"/>
      </w:r>
      <w:r w:rsidR="00A267BF">
        <w:instrText xml:space="preserve"> SEQ Tabella \* ARABIC </w:instrText>
      </w:r>
      <w:r w:rsidR="00CF5905">
        <w:fldChar w:fldCharType="separate"/>
      </w:r>
      <w:r>
        <w:rPr>
          <w:noProof/>
        </w:rPr>
        <w:t>1</w:t>
      </w:r>
      <w:r w:rsidR="00CF5905">
        <w:rPr>
          <w:noProof/>
        </w:rPr>
        <w:fldChar w:fldCharType="end"/>
      </w:r>
      <w:r>
        <w:t xml:space="preserve"> </w:t>
      </w:r>
      <w:r w:rsidR="00B32E92">
        <w:t>–</w:t>
      </w:r>
      <w:r>
        <w:t xml:space="preserve"> </w:t>
      </w:r>
      <w:r w:rsidR="00B32E92">
        <w:t>Riepilogo indagini geoelettriche</w:t>
      </w:r>
      <w:r>
        <w:t>.</w:t>
      </w:r>
    </w:p>
    <w:p w:rsidR="008B027E" w:rsidRDefault="008B027E" w:rsidP="00F06880">
      <w:pPr>
        <w:rPr>
          <w:rFonts w:cs="Arial"/>
        </w:rPr>
      </w:pPr>
    </w:p>
    <w:p w:rsidR="002A3FF8" w:rsidRPr="0064424B" w:rsidRDefault="0064424B" w:rsidP="0064424B">
      <w:pPr>
        <w:pStyle w:val="CAP"/>
      </w:pPr>
      <w:bookmarkStart w:id="2" w:name="_Toc377987654"/>
      <w:r w:rsidRPr="0064424B">
        <w:t>3.</w:t>
      </w:r>
      <w:r w:rsidRPr="0064424B">
        <w:tab/>
      </w:r>
      <w:r w:rsidR="002A3FF8" w:rsidRPr="0064424B">
        <w:t>METODO DELLA RESISTIVITÀ ELETTRICA (ERT)</w:t>
      </w:r>
      <w:bookmarkEnd w:id="2"/>
    </w:p>
    <w:p w:rsidR="002A3FF8" w:rsidRDefault="00B523DE" w:rsidP="00B523DE">
      <w:pPr>
        <w:pStyle w:val="SubTit"/>
      </w:pPr>
      <w:bookmarkStart w:id="3" w:name="_Toc377987655"/>
      <w:r>
        <w:t xml:space="preserve">3.1 </w:t>
      </w:r>
      <w:r w:rsidR="002A3FF8">
        <w:t>Principi di funzionamento e cenni sul metodo</w:t>
      </w:r>
      <w:bookmarkEnd w:id="3"/>
    </w:p>
    <w:p w:rsidR="008F36F3" w:rsidRPr="008F36F3" w:rsidRDefault="00FF05D1" w:rsidP="00595202">
      <w:r>
        <w:rPr>
          <w:noProof/>
          <w:lang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0;text-align:left;margin-left:217.55pt;margin-top:95.6pt;width:60.95pt;height:31pt;z-index:251660288" o:allowincell="f">
            <v:imagedata r:id="rId10" o:title=""/>
            <w10:wrap type="topAndBottom"/>
          </v:shape>
          <o:OLEObject Type="Embed" ProgID="Equation.3" ShapeID="_x0000_s1043" DrawAspect="Content" ObjectID="_1500383724" r:id="rId11"/>
        </w:pict>
      </w:r>
      <w:r w:rsidR="008F36F3" w:rsidRPr="008F36F3">
        <w:t>Il metodo della tomografia elettrica si basa sulla misura tra due elettrodi (detti convenzionalmente MN) della differenza di potenziale “</w:t>
      </w:r>
      <w:r w:rsidR="008F36F3" w:rsidRPr="008F36F3">
        <w:sym w:font="Symbol" w:char="F044"/>
      </w:r>
      <w:r w:rsidR="008F36F3" w:rsidRPr="008F36F3">
        <w:t xml:space="preserve">V” connessa alla distribuzione nel sottosuolo di una corrente elettrica “I” immessa in una diversa coppia di elettrodi, detti AB. I valori di resistività elettrica misurati (resistività apparenti </w:t>
      </w:r>
      <w:r w:rsidR="00595202" w:rsidRPr="002B1ADF">
        <w:rPr>
          <w:rFonts w:ascii="Symbol" w:eastAsiaTheme="minorHAnsi" w:hAnsi="Symbol" w:cs="Arial"/>
          <w:szCs w:val="24"/>
          <w:lang w:eastAsia="en-US" w:bidi="ar-SA"/>
        </w:rPr>
        <w:t></w:t>
      </w:r>
      <w:r w:rsidR="008F36F3" w:rsidRPr="00595202">
        <w:rPr>
          <w:szCs w:val="24"/>
          <w:vertAlign w:val="subscript"/>
        </w:rPr>
        <w:t>a</w:t>
      </w:r>
      <w:r w:rsidR="008F36F3" w:rsidRPr="008F36F3">
        <w:t>) dipendono pertanto da “</w:t>
      </w:r>
      <w:r w:rsidR="008F36F3" w:rsidRPr="008F36F3">
        <w:sym w:font="Symbol" w:char="F044"/>
      </w:r>
      <w:r w:rsidR="008F36F3" w:rsidRPr="008F36F3">
        <w:t>V” e “I” secondo la seguente relazione generale:</w:t>
      </w:r>
    </w:p>
    <w:p w:rsidR="00595202" w:rsidRDefault="00595202" w:rsidP="00595202">
      <w:pPr>
        <w:numPr>
          <w:ilvl w:val="12"/>
          <w:numId w:val="0"/>
        </w:numPr>
        <w:spacing w:line="240" w:lineRule="auto"/>
        <w:rPr>
          <w:rFonts w:cs="Arial"/>
        </w:rPr>
      </w:pPr>
    </w:p>
    <w:p w:rsidR="00595202" w:rsidRPr="00595202" w:rsidRDefault="00595202" w:rsidP="00595202">
      <w:r w:rsidRPr="00595202">
        <w:t>che è funzione, oltre che della posizione reciproca dei quattro elettrodi anzidetti (dipendenza contenuta nel parametro K, detto fattore geometrico), della distribuzione della resistività elettrica dei materiali nel sottosuolo interessato dalla propagazione della corrente “I”. Nella configurazione di misura polo-dipolo uno degli elettrodi di corrente è fisso ed è posto ad una distanza tale da essere considerato con buona approssimazione all’infinito.</w:t>
      </w:r>
    </w:p>
    <w:p w:rsidR="00595202" w:rsidRPr="00595202" w:rsidRDefault="00595202" w:rsidP="00595202">
      <w:r w:rsidRPr="00595202">
        <w:lastRenderedPageBreak/>
        <w:t xml:space="preserve">Per l’esecuzione dei profili si utilizzano opportuni cavi </w:t>
      </w:r>
      <w:proofErr w:type="spellStart"/>
      <w:r w:rsidRPr="00595202">
        <w:t>multiconduttori</w:t>
      </w:r>
      <w:proofErr w:type="spellEnd"/>
      <w:r w:rsidRPr="00595202">
        <w:t>, a 24 prese ciascuno; ogni elettrodo (picchetto metallico) viene infisso nello strato superficiale per una profondità media di 10 cm dal piano campagna e collegato al sistema di cavi; in caso di terreno molto duro ed asfaltato, i fori vengono preventivamente realizzati con uso del trapano a roto-percussione.</w:t>
      </w:r>
    </w:p>
    <w:p w:rsidR="00595202" w:rsidRPr="00595202" w:rsidRDefault="00595202" w:rsidP="00595202">
      <w:r w:rsidRPr="00595202">
        <w:t>La strumentazione adottata (</w:t>
      </w:r>
      <w:proofErr w:type="spellStart"/>
      <w:r w:rsidRPr="00595202">
        <w:t>Syscal</w:t>
      </w:r>
      <w:proofErr w:type="spellEnd"/>
      <w:r w:rsidRPr="00595202">
        <w:t xml:space="preserve"> Pro </w:t>
      </w:r>
      <w:proofErr w:type="spellStart"/>
      <w:r w:rsidRPr="00595202">
        <w:t>switch</w:t>
      </w:r>
      <w:proofErr w:type="spellEnd"/>
      <w:r w:rsidRPr="00595202">
        <w:t xml:space="preserve"> </w:t>
      </w:r>
      <w:smartTag w:uri="urn:schemas-microsoft-com:office:smarttags" w:element="metricconverter">
        <w:smartTagPr>
          <w:attr w:name="ProductID" w:val="96 a"/>
        </w:smartTagPr>
        <w:r w:rsidRPr="00595202">
          <w:t>96 a</w:t>
        </w:r>
      </w:smartTag>
      <w:r w:rsidRPr="00595202">
        <w:t xml:space="preserve"> commutazione concentrata, prodotto da IRIS Instruments, Francia), permette di eseguire misure di alta precisione, con correnti indotte fino ad oltre 2 Ampere, con automatica compensazione del potenziale spontaneo (caduta di tensione esistente tra due poli in assenza di trasmissione, e spesso fortemente variabile nel breve tempo). </w:t>
      </w:r>
    </w:p>
    <w:p w:rsidR="00595202" w:rsidRPr="00595202" w:rsidRDefault="00595202" w:rsidP="00595202">
      <w:r w:rsidRPr="00595202">
        <w:t xml:space="preserve">Il </w:t>
      </w:r>
      <w:proofErr w:type="spellStart"/>
      <w:r w:rsidRPr="00595202">
        <w:t>Syscal</w:t>
      </w:r>
      <w:proofErr w:type="spellEnd"/>
      <w:r w:rsidRPr="00595202">
        <w:t xml:space="preserve">-Pro, rispetto ai </w:t>
      </w:r>
      <w:proofErr w:type="spellStart"/>
      <w:r w:rsidRPr="00595202">
        <w:t>resistivimetri</w:t>
      </w:r>
      <w:proofErr w:type="spellEnd"/>
      <w:r w:rsidRPr="00595202">
        <w:t xml:space="preserve"> di più classica concezione, ha la possibilità di ricevere su 10 coppie di elettrodi contemporaneamente, abbattendo di un ordine di grandezza il tempo necessario per l’acquisizione.</w:t>
      </w:r>
    </w:p>
    <w:p w:rsidR="00B523DE" w:rsidRDefault="00B523DE" w:rsidP="00B523DE"/>
    <w:p w:rsidR="002A3FF8" w:rsidRDefault="00B523DE" w:rsidP="00B523DE">
      <w:pPr>
        <w:pStyle w:val="SubTit"/>
      </w:pPr>
      <w:bookmarkStart w:id="4" w:name="_Toc377987656"/>
      <w:r>
        <w:t xml:space="preserve">3.2 </w:t>
      </w:r>
      <w:r w:rsidR="002A3FF8">
        <w:t>Proprietà elettriche del suolo ed interpretazione dei valori di resistività</w:t>
      </w:r>
      <w:bookmarkEnd w:id="4"/>
    </w:p>
    <w:p w:rsidR="00595202" w:rsidRPr="00595202" w:rsidRDefault="00595202" w:rsidP="00595202">
      <w:r w:rsidRPr="00595202">
        <w:t>La resistività dei materiali è controllata da molteplici fattori e principalmente da:</w:t>
      </w:r>
    </w:p>
    <w:p w:rsidR="00595202" w:rsidRPr="00595202" w:rsidRDefault="00595202" w:rsidP="00595202">
      <w:pPr>
        <w:pStyle w:val="Paragrafoelenco"/>
        <w:numPr>
          <w:ilvl w:val="0"/>
          <w:numId w:val="6"/>
        </w:numPr>
      </w:pPr>
      <w:r w:rsidRPr="00595202">
        <w:t>grado di saturazione dei pori,</w:t>
      </w:r>
    </w:p>
    <w:p w:rsidR="00595202" w:rsidRPr="00595202" w:rsidRDefault="00595202" w:rsidP="00595202">
      <w:pPr>
        <w:pStyle w:val="Paragrafoelenco"/>
        <w:numPr>
          <w:ilvl w:val="0"/>
          <w:numId w:val="6"/>
        </w:numPr>
      </w:pPr>
      <w:r w:rsidRPr="00595202">
        <w:t>porosità,</w:t>
      </w:r>
    </w:p>
    <w:p w:rsidR="00595202" w:rsidRPr="00595202" w:rsidRDefault="00595202" w:rsidP="00595202">
      <w:pPr>
        <w:pStyle w:val="Paragrafoelenco"/>
        <w:numPr>
          <w:ilvl w:val="0"/>
          <w:numId w:val="6"/>
        </w:numPr>
      </w:pPr>
      <w:r w:rsidRPr="00595202">
        <w:t>salinità del fluido, se presente nei pori,</w:t>
      </w:r>
    </w:p>
    <w:p w:rsidR="00595202" w:rsidRPr="00595202" w:rsidRDefault="00595202" w:rsidP="00595202">
      <w:pPr>
        <w:pStyle w:val="Paragrafoelenco"/>
        <w:numPr>
          <w:ilvl w:val="0"/>
          <w:numId w:val="6"/>
        </w:numPr>
      </w:pPr>
      <w:r w:rsidRPr="00595202">
        <w:t>temperatura,</w:t>
      </w:r>
    </w:p>
    <w:p w:rsidR="00595202" w:rsidRPr="00595202" w:rsidRDefault="00595202" w:rsidP="00595202">
      <w:pPr>
        <w:pStyle w:val="Paragrafoelenco"/>
        <w:numPr>
          <w:ilvl w:val="0"/>
          <w:numId w:val="6"/>
        </w:numPr>
      </w:pPr>
      <w:r w:rsidRPr="00595202">
        <w:t>eventuale presenza di sostanze organiche (idrocarburi, solventi, ecc.),</w:t>
      </w:r>
    </w:p>
    <w:p w:rsidR="00595202" w:rsidRPr="00595202" w:rsidRDefault="00595202" w:rsidP="00595202">
      <w:pPr>
        <w:pStyle w:val="Paragrafoelenco"/>
        <w:numPr>
          <w:ilvl w:val="0"/>
          <w:numId w:val="6"/>
        </w:numPr>
      </w:pPr>
      <w:r w:rsidRPr="00595202">
        <w:t>presenza di argilla,</w:t>
      </w:r>
    </w:p>
    <w:p w:rsidR="00595202" w:rsidRPr="00595202" w:rsidRDefault="00595202" w:rsidP="00595202">
      <w:pPr>
        <w:pStyle w:val="Paragrafoelenco"/>
        <w:numPr>
          <w:ilvl w:val="0"/>
          <w:numId w:val="6"/>
        </w:numPr>
      </w:pPr>
      <w:r w:rsidRPr="00595202">
        <w:t>presenza di minerali particolari (ad esempio metalli pesanti, miche),</w:t>
      </w:r>
    </w:p>
    <w:p w:rsidR="00595202" w:rsidRPr="00595202" w:rsidRDefault="00595202" w:rsidP="00595202">
      <w:pPr>
        <w:pStyle w:val="Paragrafoelenco"/>
        <w:numPr>
          <w:ilvl w:val="0"/>
          <w:numId w:val="6"/>
        </w:numPr>
      </w:pPr>
      <w:r w:rsidRPr="00595202">
        <w:t>grado di compattazione.</w:t>
      </w:r>
    </w:p>
    <w:p w:rsidR="00595202" w:rsidRPr="00595202" w:rsidRDefault="00595202" w:rsidP="00595202">
      <w:r w:rsidRPr="00595202">
        <w:t>La relazione empirica proposta da Archie è valida per suoli avente scarsa componente argillosa (sabbie, ghiaie) :</w:t>
      </w:r>
    </w:p>
    <w:p w:rsidR="00B523DE" w:rsidRPr="00595202" w:rsidRDefault="00595202" w:rsidP="00595202">
      <w:pPr>
        <w:jc w:val="center"/>
        <w:rPr>
          <w:lang w:val="en-US"/>
        </w:rPr>
      </w:pPr>
      <w:r w:rsidRPr="007C07B1">
        <w:rPr>
          <w:rFonts w:ascii="Symbol" w:hAnsi="Symbol" w:cs="Arial"/>
        </w:rPr>
        <w:t></w:t>
      </w:r>
      <w:r w:rsidRPr="007C07B1">
        <w:rPr>
          <w:rFonts w:cs="Arial"/>
          <w:position w:val="-4"/>
          <w:vertAlign w:val="subscript"/>
          <w:lang w:val="en-GB"/>
        </w:rPr>
        <w:t>s</w:t>
      </w:r>
      <w:r w:rsidRPr="007C07B1">
        <w:rPr>
          <w:rFonts w:cs="Arial"/>
          <w:lang w:val="en-GB"/>
        </w:rPr>
        <w:t xml:space="preserve"> = </w:t>
      </w:r>
      <w:r w:rsidRPr="007C07B1">
        <w:rPr>
          <w:rFonts w:ascii="Symbol" w:hAnsi="Symbol" w:cs="Arial"/>
        </w:rPr>
        <w:t></w:t>
      </w:r>
      <w:r w:rsidRPr="007C07B1">
        <w:rPr>
          <w:rFonts w:cs="Arial"/>
          <w:position w:val="-4"/>
          <w:vertAlign w:val="subscript"/>
          <w:lang w:val="en-GB"/>
        </w:rPr>
        <w:t>f</w:t>
      </w:r>
      <w:r w:rsidRPr="007C07B1">
        <w:rPr>
          <w:rFonts w:cs="Arial"/>
          <w:position w:val="-4"/>
          <w:lang w:val="en-GB"/>
        </w:rPr>
        <w:t xml:space="preserve"> </w:t>
      </w:r>
      <w:r w:rsidRPr="007C07B1">
        <w:rPr>
          <w:rFonts w:cs="Arial"/>
          <w:lang w:val="en-GB"/>
        </w:rPr>
        <w:t xml:space="preserve">a </w:t>
      </w:r>
      <w:r w:rsidRPr="007C07B1">
        <w:rPr>
          <w:rFonts w:ascii="Symbol" w:hAnsi="Symbol" w:cs="Arial"/>
        </w:rPr>
        <w:t></w:t>
      </w:r>
      <w:r w:rsidRPr="007C07B1">
        <w:rPr>
          <w:rFonts w:cs="Arial"/>
          <w:position w:val="6"/>
          <w:lang w:val="en-GB"/>
        </w:rPr>
        <w:t>-n</w:t>
      </w:r>
      <w:r w:rsidRPr="007C07B1">
        <w:rPr>
          <w:rFonts w:cs="Arial"/>
          <w:lang w:val="en-GB"/>
        </w:rPr>
        <w:t xml:space="preserve"> S</w:t>
      </w:r>
      <w:r w:rsidRPr="007C07B1">
        <w:rPr>
          <w:rFonts w:cs="Arial"/>
          <w:position w:val="6"/>
          <w:lang w:val="en-GB"/>
        </w:rPr>
        <w:t>-m</w:t>
      </w:r>
    </w:p>
    <w:p w:rsidR="00595202" w:rsidRPr="007C07B1" w:rsidRDefault="00595202" w:rsidP="000A0804">
      <w:pPr>
        <w:rPr>
          <w:lang w:val="en-GB"/>
        </w:rPr>
      </w:pPr>
      <w:r w:rsidRPr="007C07B1">
        <w:rPr>
          <w:lang w:val="en-GB"/>
        </w:rPr>
        <w:t xml:space="preserve">dove: </w:t>
      </w:r>
    </w:p>
    <w:p w:rsidR="000A0804" w:rsidRDefault="00595202" w:rsidP="000A0804">
      <w:pPr>
        <w:pStyle w:val="Paragrafoelenco"/>
        <w:numPr>
          <w:ilvl w:val="0"/>
          <w:numId w:val="8"/>
        </w:numPr>
      </w:pPr>
      <w:r w:rsidRPr="000A0804">
        <w:rPr>
          <w:rFonts w:ascii="Symbol" w:hAnsi="Symbol"/>
        </w:rPr>
        <w:t></w:t>
      </w:r>
      <w:r w:rsidRPr="000A0804">
        <w:rPr>
          <w:position w:val="-4"/>
          <w:szCs w:val="24"/>
          <w:vertAlign w:val="subscript"/>
        </w:rPr>
        <w:t>s</w:t>
      </w:r>
      <w:r w:rsidRPr="007C07B1">
        <w:t xml:space="preserve">  :</w:t>
      </w:r>
      <w:r w:rsidRPr="007C07B1">
        <w:tab/>
        <w:t xml:space="preserve"> resistività (espressa in </w:t>
      </w:r>
      <w:proofErr w:type="spellStart"/>
      <w:r w:rsidRPr="007C07B1">
        <w:t>Ohm•m</w:t>
      </w:r>
      <w:proofErr w:type="spellEnd"/>
      <w:r w:rsidRPr="007C07B1">
        <w:t>,</w:t>
      </w:r>
      <w:r w:rsidRPr="000A0804">
        <w:rPr>
          <w:rFonts w:ascii="Symbol" w:hAnsi="Symbol"/>
        </w:rPr>
        <w:t></w:t>
      </w:r>
      <w:r w:rsidRPr="007C07B1">
        <w:t xml:space="preserve">di seguito indicata con </w:t>
      </w:r>
      <w:r w:rsidRPr="000A0804">
        <w:rPr>
          <w:rFonts w:ascii="Symbol" w:hAnsi="Symbol"/>
        </w:rPr>
        <w:t></w:t>
      </w:r>
      <w:r w:rsidRPr="007C07B1">
        <w:t>•m) del suolo parzialmente saturo di fluido,</w:t>
      </w:r>
    </w:p>
    <w:p w:rsidR="000A0804" w:rsidRDefault="00595202" w:rsidP="000A0804">
      <w:pPr>
        <w:pStyle w:val="Paragrafoelenco"/>
        <w:numPr>
          <w:ilvl w:val="0"/>
          <w:numId w:val="8"/>
        </w:numPr>
      </w:pPr>
      <w:r w:rsidRPr="000A0804">
        <w:rPr>
          <w:rFonts w:ascii="Symbol" w:hAnsi="Symbol"/>
        </w:rPr>
        <w:t></w:t>
      </w:r>
      <w:r w:rsidRPr="000A0804">
        <w:rPr>
          <w:position w:val="-4"/>
          <w:vertAlign w:val="subscript"/>
        </w:rPr>
        <w:t>f</w:t>
      </w:r>
      <w:r w:rsidRPr="000A0804">
        <w:rPr>
          <w:position w:val="-4"/>
        </w:rPr>
        <w:t xml:space="preserve"> </w:t>
      </w:r>
      <w:r w:rsidRPr="000A0804">
        <w:t xml:space="preserve">  </w:t>
      </w:r>
      <w:r w:rsidRPr="007C07B1">
        <w:t xml:space="preserve">: </w:t>
      </w:r>
      <w:r w:rsidRPr="007C07B1">
        <w:tab/>
        <w:t xml:space="preserve"> resistività (</w:t>
      </w:r>
      <w:r w:rsidRPr="000A0804">
        <w:rPr>
          <w:rFonts w:ascii="Symbol" w:hAnsi="Symbol"/>
        </w:rPr>
        <w:t></w:t>
      </w:r>
      <w:r w:rsidRPr="007C07B1">
        <w:t>•m) del fluido presente nei pori,</w:t>
      </w:r>
    </w:p>
    <w:p w:rsidR="000A0804" w:rsidRDefault="00595202" w:rsidP="000A0804">
      <w:pPr>
        <w:pStyle w:val="Paragrafoelenco"/>
        <w:numPr>
          <w:ilvl w:val="0"/>
          <w:numId w:val="8"/>
        </w:numPr>
      </w:pPr>
      <w:r w:rsidRPr="000A0804">
        <w:t xml:space="preserve">S  </w:t>
      </w:r>
      <w:r w:rsidRPr="007C07B1">
        <w:t xml:space="preserve"> :</w:t>
      </w:r>
      <w:r w:rsidRPr="007C07B1">
        <w:tab/>
        <w:t xml:space="preserve"> frazione del volume di pori occupata dal fluido, </w:t>
      </w:r>
    </w:p>
    <w:p w:rsidR="000A0804" w:rsidRDefault="00595202" w:rsidP="000A0804">
      <w:pPr>
        <w:pStyle w:val="Paragrafoelenco"/>
        <w:numPr>
          <w:ilvl w:val="0"/>
          <w:numId w:val="8"/>
        </w:numPr>
      </w:pPr>
      <w:r w:rsidRPr="000A0804">
        <w:lastRenderedPageBreak/>
        <w:t>m</w:t>
      </w:r>
      <w:r w:rsidRPr="000A0804">
        <w:rPr>
          <w:b/>
        </w:rPr>
        <w:t xml:space="preserve"> </w:t>
      </w:r>
      <w:r w:rsidRPr="007C07B1">
        <w:t xml:space="preserve"> :</w:t>
      </w:r>
      <w:r w:rsidRPr="007C07B1">
        <w:tab/>
        <w:t xml:space="preserve"> coefficiente di saturazione ( solitamente assunto essere pari a 2 ),</w:t>
      </w:r>
    </w:p>
    <w:p w:rsidR="000A0804" w:rsidRDefault="00595202" w:rsidP="000A0804">
      <w:pPr>
        <w:pStyle w:val="Paragrafoelenco"/>
        <w:numPr>
          <w:ilvl w:val="0"/>
          <w:numId w:val="8"/>
        </w:numPr>
      </w:pPr>
      <w:r w:rsidRPr="000A0804">
        <w:t>a</w:t>
      </w:r>
      <w:r w:rsidRPr="007C07B1">
        <w:t xml:space="preserve">   :</w:t>
      </w:r>
      <w:r w:rsidRPr="007C07B1">
        <w:tab/>
        <w:t xml:space="preserve"> costante empirica, detta di </w:t>
      </w:r>
      <w:proofErr w:type="spellStart"/>
      <w:r w:rsidRPr="007C07B1">
        <w:t>Winsaur</w:t>
      </w:r>
      <w:proofErr w:type="spellEnd"/>
      <w:r w:rsidRPr="007C07B1">
        <w:t xml:space="preserve"> (tipico per sabbia: 0.62)</w:t>
      </w:r>
      <w:r w:rsidR="000A0804">
        <w:t>,</w:t>
      </w:r>
    </w:p>
    <w:p w:rsidR="000A0804" w:rsidRDefault="00595202" w:rsidP="000A0804">
      <w:pPr>
        <w:pStyle w:val="Paragrafoelenco"/>
        <w:numPr>
          <w:ilvl w:val="0"/>
          <w:numId w:val="8"/>
        </w:numPr>
      </w:pPr>
      <w:r w:rsidRPr="000A0804">
        <w:t>n</w:t>
      </w:r>
      <w:r w:rsidRPr="000A0804">
        <w:rPr>
          <w:b/>
        </w:rPr>
        <w:t xml:space="preserve">   </w:t>
      </w:r>
      <w:r w:rsidRPr="007C07B1">
        <w:t xml:space="preserve">: </w:t>
      </w:r>
      <w:r w:rsidRPr="007C07B1">
        <w:tab/>
        <w:t xml:space="preserve"> coefficiente empirico, detto di "tortuosità" (tipico per sabbia: 2.15),</w:t>
      </w:r>
    </w:p>
    <w:p w:rsidR="00595202" w:rsidRPr="007C07B1" w:rsidRDefault="00595202" w:rsidP="000A0804">
      <w:pPr>
        <w:pStyle w:val="Paragrafoelenco"/>
        <w:numPr>
          <w:ilvl w:val="0"/>
          <w:numId w:val="8"/>
        </w:numPr>
      </w:pPr>
      <w:r w:rsidRPr="000A0804">
        <w:rPr>
          <w:rFonts w:ascii="Symbol" w:hAnsi="Symbol"/>
        </w:rPr>
        <w:t></w:t>
      </w:r>
      <w:r w:rsidRPr="000A0804">
        <w:t xml:space="preserve">  </w:t>
      </w:r>
      <w:r w:rsidRPr="000A0804">
        <w:rPr>
          <w:b/>
        </w:rPr>
        <w:t xml:space="preserve">  </w:t>
      </w:r>
      <w:r w:rsidRPr="007C07B1">
        <w:t xml:space="preserve">: </w:t>
      </w:r>
      <w:r w:rsidRPr="000A0804">
        <w:rPr>
          <w:b/>
        </w:rPr>
        <w:t xml:space="preserve">  </w:t>
      </w:r>
      <w:r w:rsidRPr="007C07B1">
        <w:t xml:space="preserve">porosità del suolo . </w:t>
      </w:r>
    </w:p>
    <w:p w:rsidR="00595202" w:rsidRPr="007C07B1" w:rsidRDefault="00595202" w:rsidP="000A0804">
      <w:r w:rsidRPr="007C07B1">
        <w:t xml:space="preserve">La resistività del fluido </w:t>
      </w:r>
      <w:r w:rsidRPr="007C07B1">
        <w:rPr>
          <w:rFonts w:ascii="Symbol" w:hAnsi="Symbol"/>
          <w:b/>
        </w:rPr>
        <w:t></w:t>
      </w:r>
      <w:r w:rsidRPr="007C07B1">
        <w:rPr>
          <w:b/>
          <w:position w:val="-4"/>
          <w:vertAlign w:val="subscript"/>
        </w:rPr>
        <w:t>f</w:t>
      </w:r>
      <w:r w:rsidRPr="007C07B1">
        <w:rPr>
          <w:position w:val="-4"/>
        </w:rPr>
        <w:t xml:space="preserve"> </w:t>
      </w:r>
      <w:r w:rsidRPr="007C07B1">
        <w:t xml:space="preserve"> è calcolabile qualora si conoscano le concentrazioni di ioni in soluzione (ad es. Cl</w:t>
      </w:r>
      <w:r w:rsidRPr="007C07B1">
        <w:rPr>
          <w:vertAlign w:val="superscript"/>
        </w:rPr>
        <w:t>-</w:t>
      </w:r>
      <w:r w:rsidRPr="007C07B1">
        <w:t>, SO</w:t>
      </w:r>
      <w:r w:rsidRPr="007C07B1">
        <w:rPr>
          <w:vertAlign w:val="subscript"/>
        </w:rPr>
        <w:t>4</w:t>
      </w:r>
      <w:r w:rsidRPr="007C07B1">
        <w:rPr>
          <w:vertAlign w:val="superscript"/>
        </w:rPr>
        <w:t>=</w:t>
      </w:r>
      <w:r w:rsidRPr="007C07B1">
        <w:t>, NO</w:t>
      </w:r>
      <w:r w:rsidRPr="007C07B1">
        <w:rPr>
          <w:vertAlign w:val="subscript"/>
        </w:rPr>
        <w:t>3</w:t>
      </w:r>
      <w:r w:rsidRPr="007C07B1">
        <w:rPr>
          <w:vertAlign w:val="superscript"/>
        </w:rPr>
        <w:t>-</w:t>
      </w:r>
      <w:r w:rsidRPr="007C07B1">
        <w:t>, ecc.) utilizzando la formula</w:t>
      </w:r>
    </w:p>
    <w:p w:rsidR="00595202" w:rsidRPr="007C07B1" w:rsidRDefault="00595202" w:rsidP="000A0804">
      <w:pPr>
        <w:jc w:val="center"/>
        <w:rPr>
          <w:rFonts w:cs="Arial"/>
        </w:rPr>
      </w:pPr>
      <w:r w:rsidRPr="007C07B1">
        <w:rPr>
          <w:rFonts w:ascii="Symbol" w:hAnsi="Symbol" w:cs="Arial"/>
        </w:rPr>
        <w:t></w:t>
      </w:r>
      <w:r w:rsidRPr="007C07B1">
        <w:rPr>
          <w:rFonts w:cs="Arial"/>
          <w:position w:val="-4"/>
          <w:vertAlign w:val="subscript"/>
        </w:rPr>
        <w:t>f</w:t>
      </w:r>
      <w:r w:rsidRPr="007C07B1">
        <w:rPr>
          <w:rFonts w:cs="Arial"/>
          <w:position w:val="-4"/>
        </w:rPr>
        <w:t xml:space="preserve"> </w:t>
      </w:r>
      <w:r w:rsidRPr="007C07B1">
        <w:rPr>
          <w:rFonts w:cs="Arial"/>
        </w:rPr>
        <w:t xml:space="preserve"> =  0.0123 + 10 </w:t>
      </w:r>
      <w:r w:rsidRPr="007C07B1">
        <w:rPr>
          <w:rFonts w:cs="Arial"/>
          <w:vertAlign w:val="superscript"/>
        </w:rPr>
        <w:t>(3.562 - 0.955 log</w:t>
      </w:r>
      <w:r w:rsidRPr="007C07B1">
        <w:rPr>
          <w:rFonts w:cs="Arial"/>
          <w:vertAlign w:val="subscript"/>
        </w:rPr>
        <w:t>10</w:t>
      </w:r>
      <w:r w:rsidRPr="007C07B1">
        <w:rPr>
          <w:rFonts w:cs="Arial"/>
          <w:b/>
          <w:vertAlign w:val="superscript"/>
        </w:rPr>
        <w:t>C</w:t>
      </w:r>
      <w:r w:rsidRPr="007C07B1">
        <w:rPr>
          <w:rFonts w:cs="Arial"/>
          <w:vertAlign w:val="superscript"/>
        </w:rPr>
        <w:t xml:space="preserve"> )</w:t>
      </w:r>
    </w:p>
    <w:p w:rsidR="00595202" w:rsidRPr="007C07B1" w:rsidRDefault="00595202" w:rsidP="000A0804">
      <w:r w:rsidRPr="007C07B1">
        <w:t xml:space="preserve">dove </w:t>
      </w:r>
      <w:r w:rsidRPr="007C07B1">
        <w:rPr>
          <w:b/>
        </w:rPr>
        <w:t>C</w:t>
      </w:r>
      <w:r w:rsidRPr="007C07B1">
        <w:t xml:space="preserve"> è la somma delle concentrazioni (pesate da opportuni coefficienti ricavati sperimentalmente per ciascun ione) di tutti gli ioni presenti.</w:t>
      </w:r>
    </w:p>
    <w:p w:rsidR="00940F17" w:rsidRDefault="00595202" w:rsidP="000A0804">
      <w:r w:rsidRPr="00284B9A">
        <w:t xml:space="preserve">Nel caso di presenza di argilla, i cationi adsorbiti sulla superficie delle particelle di tale sostanza offrono cammini addizionali per la corrente elettrica e quindi aumentano la conducibilità dei sedimenti. </w:t>
      </w:r>
    </w:p>
    <w:p w:rsidR="00595202" w:rsidRPr="00284B9A" w:rsidRDefault="00595202" w:rsidP="000A0804">
      <w:r w:rsidRPr="00284B9A">
        <w:t>La distribuzione della resistività nel sottosuolo consente di discriminare eventuali variazioni nella risposta elettrica dei terreni dovute alla presenza al suo interno di sostanze o materiali stessi diversi dal terreno che li ingloba, ovvero rispetto alle variazioni di un normale schema geologico-</w:t>
      </w:r>
      <w:proofErr w:type="spellStart"/>
      <w:r w:rsidRPr="00284B9A">
        <w:t>statigrafico</w:t>
      </w:r>
      <w:proofErr w:type="spellEnd"/>
      <w:r w:rsidRPr="00284B9A">
        <w:t xml:space="preserve">; la presenza ad esempio di idrocarburi, genera normalmente innalzamento dei valori di resistività nei terreni che li ospitano (a meno di una presenza prolungata – di diversi anni – nel sottosuolo tale da generare </w:t>
      </w:r>
      <w:proofErr w:type="spellStart"/>
      <w:r w:rsidRPr="00284B9A">
        <w:t>biodegrazione</w:t>
      </w:r>
      <w:proofErr w:type="spellEnd"/>
      <w:r w:rsidRPr="00284B9A">
        <w:t xml:space="preserve"> con formazione di Sali organici seguite da un comportamento elettricamente conduttivo). Analogamente risposte maggiormente resistive possono essere determinate da variazioni laterali o verticali per la presenza di porzioni </w:t>
      </w:r>
      <w:proofErr w:type="spellStart"/>
      <w:r w:rsidRPr="00284B9A">
        <w:t>litologicamente</w:t>
      </w:r>
      <w:proofErr w:type="spellEnd"/>
      <w:r w:rsidRPr="00284B9A">
        <w:t xml:space="preserve"> differenti o con caratteristiche di maggior o minor cementazione; ad esempio le ghiaie asciutte di base o anche livelli più grossolani (e maggiormente permeabili) possono, a parità di percentuale di acqua, rispondere con valori di resistività relativamente più elevati rispetto alle sabbie argillose o ai limi argillosi. In modalità differente incidono sulla risposta elettrica dei terreni le variazioni di umidità, la presenza di circolazione d’acqua, il maggior contenuto in componenti limo-argillose o fini o sostanze inquinanti di tipo organico ovvero inorganico.</w:t>
      </w:r>
    </w:p>
    <w:p w:rsidR="00595202" w:rsidRDefault="00595202" w:rsidP="00B523DE"/>
    <w:p w:rsidR="002A3FF8" w:rsidRDefault="00B523DE" w:rsidP="00B523DE">
      <w:pPr>
        <w:pStyle w:val="SubTit"/>
      </w:pPr>
      <w:bookmarkStart w:id="5" w:name="_Toc377987657"/>
      <w:r>
        <w:t xml:space="preserve">3.3 </w:t>
      </w:r>
      <w:r w:rsidR="002A3FF8">
        <w:t>Rete di misura, acquisizione de elaborazione dei dati</w:t>
      </w:r>
      <w:bookmarkEnd w:id="5"/>
    </w:p>
    <w:p w:rsidR="0064424B" w:rsidRDefault="000A0804" w:rsidP="000A0804">
      <w:r w:rsidRPr="00B7700A">
        <w:t xml:space="preserve">Le acquisizioni sono state eseguite mediante </w:t>
      </w:r>
      <w:r w:rsidR="00B32E92">
        <w:t>la configurazione P</w:t>
      </w:r>
      <w:r w:rsidR="00B32E92">
        <w:rPr>
          <w:i/>
        </w:rPr>
        <w:t>olo-P</w:t>
      </w:r>
      <w:r w:rsidR="003D0944" w:rsidRPr="0064424B">
        <w:rPr>
          <w:i/>
        </w:rPr>
        <w:t>ipolo</w:t>
      </w:r>
      <w:r w:rsidR="0064424B">
        <w:t xml:space="preserve"> (DD)</w:t>
      </w:r>
      <w:r w:rsidR="003D0944">
        <w:t xml:space="preserve">. </w:t>
      </w:r>
      <w:r w:rsidR="003D0944" w:rsidRPr="003D0944">
        <w:t>La configura</w:t>
      </w:r>
      <w:r w:rsidR="00B32E92">
        <w:t>zione P</w:t>
      </w:r>
      <w:r w:rsidR="003D0944" w:rsidRPr="003D0944">
        <w:t>D, è fortemente sensibile alle vari</w:t>
      </w:r>
      <w:r w:rsidR="00B32E92">
        <w:t xml:space="preserve">azioni orizzontali, presenta un’ottima </w:t>
      </w:r>
      <w:r w:rsidR="003D0944" w:rsidRPr="003D0944">
        <w:t xml:space="preserve"> copertura orizzontale. Questo array permette di distinguere bene i cambiamenti orizzontali </w:t>
      </w:r>
      <w:r w:rsidR="003D0944" w:rsidRPr="003D0944">
        <w:lastRenderedPageBreak/>
        <w:t>di resistivit</w:t>
      </w:r>
      <w:r w:rsidR="003D0944" w:rsidRPr="003D0944">
        <w:rPr>
          <w:rFonts w:hint="eastAsia"/>
        </w:rPr>
        <w:t>à</w:t>
      </w:r>
      <w:r w:rsidR="003D0944" w:rsidRPr="003D0944">
        <w:t xml:space="preserve">, fattore decisamente importante nei casi in cui le indagini geofisiche mirano alla individuazione di discontinuità laterali rispetto ad un terreno omogeno. </w:t>
      </w:r>
    </w:p>
    <w:p w:rsidR="003C2C01" w:rsidRDefault="003C2C01" w:rsidP="000A0804"/>
    <w:p w:rsidR="003E01A0" w:rsidRDefault="0064424B" w:rsidP="003E01A0">
      <w:pPr>
        <w:pStyle w:val="CAP"/>
        <w:numPr>
          <w:ilvl w:val="0"/>
          <w:numId w:val="12"/>
        </w:numPr>
        <w:ind w:left="0" w:firstLine="0"/>
      </w:pPr>
      <w:bookmarkStart w:id="6" w:name="_Toc377987658"/>
      <w:r w:rsidRPr="0064424B">
        <w:t>RISULTATI</w:t>
      </w:r>
      <w:bookmarkEnd w:id="6"/>
    </w:p>
    <w:p w:rsidR="003E01A0" w:rsidRPr="003E01A0" w:rsidRDefault="003E01A0" w:rsidP="003E01A0">
      <w:pPr>
        <w:pStyle w:val="CAP"/>
        <w:rPr>
          <w:b w:val="0"/>
        </w:rPr>
      </w:pPr>
      <w:r>
        <w:rPr>
          <w:b w:val="0"/>
        </w:rPr>
        <w:t>Per i risultati si rimanda all’allegato grafico dove sono riportate tutte le tomografie elettriche elaborate.</w:t>
      </w:r>
    </w:p>
    <w:sectPr w:rsidR="003E01A0" w:rsidRPr="003E01A0" w:rsidSect="002A3FF8">
      <w:headerReference w:type="default" r:id="rId12"/>
      <w:footerReference w:type="default" r:id="rId13"/>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D2E" w:rsidRDefault="004C6D2E" w:rsidP="002A3FF8">
      <w:pPr>
        <w:spacing w:after="0" w:line="240" w:lineRule="auto"/>
      </w:pPr>
      <w:r>
        <w:separator/>
      </w:r>
    </w:p>
  </w:endnote>
  <w:endnote w:type="continuationSeparator" w:id="0">
    <w:p w:rsidR="004C6D2E" w:rsidRDefault="004C6D2E" w:rsidP="002A3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Oklahoma">
    <w:altName w:val="Lucida Sans Unicode"/>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D2E" w:rsidRDefault="004C6D2E">
    <w:pPr>
      <w:pStyle w:val="Pidipagina"/>
    </w:pPr>
    <w:r>
      <w:rPr>
        <w:rFonts w:ascii="Times New Roman" w:hAnsi="Times New Roman"/>
        <w:noProof/>
        <w:szCs w:val="24"/>
        <w:lang w:bidi="ar-SA"/>
      </w:rPr>
      <w:drawing>
        <wp:inline distT="0" distB="0" distL="0" distR="0" wp14:anchorId="464FBC41" wp14:editId="7BF5EEC3">
          <wp:extent cx="5753100" cy="790575"/>
          <wp:effectExtent l="0" t="0" r="0" b="9525"/>
          <wp:docPr id="7181" name="Immagine 7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905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D2E" w:rsidRDefault="004C6D2E" w:rsidP="002A3FF8">
      <w:pPr>
        <w:spacing w:after="0" w:line="240" w:lineRule="auto"/>
      </w:pPr>
      <w:r>
        <w:separator/>
      </w:r>
    </w:p>
  </w:footnote>
  <w:footnote w:type="continuationSeparator" w:id="0">
    <w:p w:rsidR="004C6D2E" w:rsidRDefault="004C6D2E" w:rsidP="002A3F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52"/>
      <w:gridCol w:w="5406"/>
      <w:gridCol w:w="2216"/>
    </w:tblGrid>
    <w:tr w:rsidR="004C6D2E" w:rsidRPr="00C90E17" w:rsidTr="001A3A6C">
      <w:trPr>
        <w:trHeight w:hRule="exact" w:val="636"/>
        <w:jc w:val="center"/>
      </w:trPr>
      <w:tc>
        <w:tcPr>
          <w:tcW w:w="2252" w:type="dxa"/>
          <w:vMerge w:val="restart"/>
          <w:vAlign w:val="center"/>
        </w:tcPr>
        <w:p w:rsidR="004C6D2E" w:rsidRPr="003D31EF" w:rsidRDefault="004C6D2E" w:rsidP="001A3A6C">
          <w:pPr>
            <w:pStyle w:val="Intestazione"/>
            <w:jc w:val="center"/>
            <w:rPr>
              <w:rFonts w:ascii="Oklahoma" w:hAnsi="Oklahoma"/>
              <w:b/>
              <w:szCs w:val="22"/>
            </w:rPr>
          </w:pPr>
          <w:r>
            <w:rPr>
              <w:rFonts w:ascii="Oklahoma" w:hAnsi="Oklahoma"/>
              <w:b/>
              <w:noProof/>
              <w:szCs w:val="22"/>
              <w:lang w:bidi="ar-SA"/>
            </w:rPr>
            <w:drawing>
              <wp:inline distT="0" distB="0" distL="0" distR="0" wp14:anchorId="17BFE82E" wp14:editId="383AE429">
                <wp:extent cx="809625" cy="1133475"/>
                <wp:effectExtent l="0" t="0" r="9525" b="9525"/>
                <wp:docPr id="6" name="Immagine 6" descr="marchio Dim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marchio Dim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1133475"/>
                        </a:xfrm>
                        <a:prstGeom prst="rect">
                          <a:avLst/>
                        </a:prstGeom>
                        <a:noFill/>
                        <a:ln>
                          <a:noFill/>
                        </a:ln>
                      </pic:spPr>
                    </pic:pic>
                  </a:graphicData>
                </a:graphic>
              </wp:inline>
            </w:drawing>
          </w:r>
        </w:p>
      </w:tc>
      <w:tc>
        <w:tcPr>
          <w:tcW w:w="5406" w:type="dxa"/>
          <w:vAlign w:val="center"/>
        </w:tcPr>
        <w:p w:rsidR="004C6D2E" w:rsidRPr="003D31EF" w:rsidRDefault="004C6D2E" w:rsidP="001A3A6C">
          <w:pPr>
            <w:pStyle w:val="Intestazione"/>
            <w:jc w:val="center"/>
            <w:rPr>
              <w:rFonts w:ascii="Oklahoma" w:hAnsi="Oklahoma"/>
              <w:szCs w:val="22"/>
            </w:rPr>
          </w:pPr>
          <w:r w:rsidRPr="003D31EF">
            <w:rPr>
              <w:rFonts w:ascii="Arial Black" w:hAnsi="Arial Black"/>
              <w:b/>
              <w:color w:val="999999"/>
              <w:sz w:val="36"/>
              <w:szCs w:val="36"/>
            </w:rPr>
            <w:t>DIMMS CONTROL SpA</w:t>
          </w:r>
        </w:p>
      </w:tc>
      <w:tc>
        <w:tcPr>
          <w:tcW w:w="2216" w:type="dxa"/>
          <w:vMerge w:val="restart"/>
          <w:vAlign w:val="center"/>
        </w:tcPr>
        <w:p w:rsidR="004C6D2E" w:rsidRPr="009C67DB" w:rsidRDefault="004C6D2E" w:rsidP="001A3A6C">
          <w:pPr>
            <w:pStyle w:val="Intestazione"/>
            <w:jc w:val="center"/>
            <w:rPr>
              <w:szCs w:val="24"/>
            </w:rPr>
          </w:pPr>
          <w:r w:rsidRPr="009C67DB">
            <w:rPr>
              <w:szCs w:val="24"/>
            </w:rPr>
            <w:t>Revisione: 00</w:t>
          </w:r>
        </w:p>
        <w:p w:rsidR="004C6D2E" w:rsidRPr="009C67DB" w:rsidRDefault="004C6D2E" w:rsidP="001A3A6C">
          <w:pPr>
            <w:pStyle w:val="Intestazione"/>
            <w:jc w:val="center"/>
            <w:rPr>
              <w:szCs w:val="24"/>
            </w:rPr>
          </w:pPr>
          <w:r w:rsidRPr="009C67DB">
            <w:rPr>
              <w:szCs w:val="24"/>
            </w:rPr>
            <w:t xml:space="preserve">Data: </w:t>
          </w:r>
          <w:r w:rsidR="000D02C5">
            <w:rPr>
              <w:szCs w:val="24"/>
            </w:rPr>
            <w:t>06</w:t>
          </w:r>
          <w:r w:rsidRPr="009C67DB">
            <w:rPr>
              <w:szCs w:val="24"/>
            </w:rPr>
            <w:t>/0</w:t>
          </w:r>
          <w:r w:rsidR="000D02C5">
            <w:rPr>
              <w:szCs w:val="24"/>
            </w:rPr>
            <w:t>8/2015</w:t>
          </w:r>
        </w:p>
        <w:p w:rsidR="004C6D2E" w:rsidRPr="00F85371" w:rsidRDefault="004C6D2E" w:rsidP="001A3A6C">
          <w:pPr>
            <w:jc w:val="center"/>
          </w:pPr>
          <w:r w:rsidRPr="00F85371">
            <w:rPr>
              <w:szCs w:val="24"/>
            </w:rPr>
            <w:t xml:space="preserve">Pagina </w:t>
          </w:r>
          <w:r w:rsidRPr="00F85371">
            <w:rPr>
              <w:b/>
              <w:szCs w:val="24"/>
            </w:rPr>
            <w:fldChar w:fldCharType="begin"/>
          </w:r>
          <w:r w:rsidRPr="00F85371">
            <w:rPr>
              <w:b/>
              <w:szCs w:val="24"/>
            </w:rPr>
            <w:instrText xml:space="preserve"> PAGE </w:instrText>
          </w:r>
          <w:r w:rsidRPr="00F85371">
            <w:rPr>
              <w:b/>
              <w:szCs w:val="24"/>
            </w:rPr>
            <w:fldChar w:fldCharType="separate"/>
          </w:r>
          <w:r w:rsidR="000D02C5">
            <w:rPr>
              <w:b/>
              <w:noProof/>
              <w:szCs w:val="24"/>
            </w:rPr>
            <w:t>2</w:t>
          </w:r>
          <w:r w:rsidRPr="00F85371">
            <w:rPr>
              <w:b/>
              <w:szCs w:val="24"/>
            </w:rPr>
            <w:fldChar w:fldCharType="end"/>
          </w:r>
          <w:r w:rsidRPr="00F85371">
            <w:rPr>
              <w:szCs w:val="24"/>
            </w:rPr>
            <w:t xml:space="preserve"> di </w:t>
          </w:r>
          <w:r w:rsidRPr="00F85371">
            <w:rPr>
              <w:b/>
              <w:szCs w:val="24"/>
            </w:rPr>
            <w:fldChar w:fldCharType="begin"/>
          </w:r>
          <w:r w:rsidRPr="00F85371">
            <w:rPr>
              <w:b/>
              <w:szCs w:val="24"/>
            </w:rPr>
            <w:instrText xml:space="preserve"> NUMPAGES  </w:instrText>
          </w:r>
          <w:r w:rsidRPr="00F85371">
            <w:rPr>
              <w:b/>
              <w:szCs w:val="24"/>
            </w:rPr>
            <w:fldChar w:fldCharType="separate"/>
          </w:r>
          <w:r w:rsidR="000D02C5">
            <w:rPr>
              <w:b/>
              <w:noProof/>
              <w:szCs w:val="24"/>
            </w:rPr>
            <w:t>7</w:t>
          </w:r>
          <w:r w:rsidRPr="00F85371">
            <w:rPr>
              <w:b/>
              <w:szCs w:val="24"/>
            </w:rPr>
            <w:fldChar w:fldCharType="end"/>
          </w:r>
        </w:p>
      </w:tc>
    </w:tr>
    <w:tr w:rsidR="004C6D2E" w:rsidRPr="00783F42" w:rsidTr="001A3A6C">
      <w:trPr>
        <w:trHeight w:hRule="exact" w:val="1463"/>
        <w:jc w:val="center"/>
      </w:trPr>
      <w:tc>
        <w:tcPr>
          <w:tcW w:w="2252" w:type="dxa"/>
          <w:vMerge/>
        </w:tcPr>
        <w:p w:rsidR="004C6D2E" w:rsidRPr="00783F42" w:rsidRDefault="004C6D2E" w:rsidP="001A3A6C">
          <w:pPr>
            <w:pStyle w:val="Intestazione"/>
            <w:jc w:val="center"/>
            <w:rPr>
              <w:rFonts w:ascii="Oklahoma" w:hAnsi="Oklahoma"/>
              <w:b/>
              <w:sz w:val="20"/>
            </w:rPr>
          </w:pPr>
        </w:p>
      </w:tc>
      <w:tc>
        <w:tcPr>
          <w:tcW w:w="5406" w:type="dxa"/>
          <w:vAlign w:val="center"/>
        </w:tcPr>
        <w:p w:rsidR="004C6D2E" w:rsidRPr="00783F42" w:rsidRDefault="004C6D2E" w:rsidP="00527D53">
          <w:pPr>
            <w:pStyle w:val="Intestazione"/>
            <w:jc w:val="center"/>
            <w:rPr>
              <w:sz w:val="20"/>
            </w:rPr>
          </w:pPr>
          <w:r w:rsidRPr="00FF05D1">
            <w:rPr>
              <w:b/>
              <w:noProof/>
              <w:color w:val="365F91"/>
              <w:sz w:val="18"/>
              <w:szCs w:val="18"/>
            </w:rPr>
            <w:t>Indagini del suolo e del sottosuolo</w:t>
          </w:r>
          <w:r>
            <w:rPr>
              <w:b/>
              <w:noProof/>
              <w:color w:val="365F91"/>
              <w:sz w:val="18"/>
              <w:szCs w:val="18"/>
            </w:rPr>
            <w:t xml:space="preserve"> sugli argini del fiume Panaro</w:t>
          </w:r>
        </w:p>
      </w:tc>
      <w:tc>
        <w:tcPr>
          <w:tcW w:w="2216" w:type="dxa"/>
          <w:vMerge/>
        </w:tcPr>
        <w:p w:rsidR="004C6D2E" w:rsidRPr="00783F42" w:rsidRDefault="004C6D2E" w:rsidP="001A3A6C">
          <w:pPr>
            <w:pStyle w:val="Intestazione"/>
            <w:rPr>
              <w:rFonts w:ascii="Oklahoma" w:hAnsi="Oklahoma"/>
              <w:sz w:val="20"/>
            </w:rPr>
          </w:pPr>
        </w:p>
      </w:tc>
    </w:tr>
  </w:tbl>
  <w:p w:rsidR="004C6D2E" w:rsidRDefault="004C6D2E">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71D2D"/>
    <w:multiLevelType w:val="hybridMultilevel"/>
    <w:tmpl w:val="1E9CCC88"/>
    <w:lvl w:ilvl="0" w:tplc="8C3C68B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C70C5D"/>
    <w:multiLevelType w:val="hybridMultilevel"/>
    <w:tmpl w:val="114A91AE"/>
    <w:lvl w:ilvl="0" w:tplc="8C3C68B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8A87083"/>
    <w:multiLevelType w:val="hybridMultilevel"/>
    <w:tmpl w:val="FDD2F4D4"/>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53B1F6F"/>
    <w:multiLevelType w:val="hybridMultilevel"/>
    <w:tmpl w:val="175EAF80"/>
    <w:lvl w:ilvl="0" w:tplc="8C3C68B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9231474"/>
    <w:multiLevelType w:val="hybridMultilevel"/>
    <w:tmpl w:val="75E43702"/>
    <w:lvl w:ilvl="0" w:tplc="650626D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9BD2EE3"/>
    <w:multiLevelType w:val="hybridMultilevel"/>
    <w:tmpl w:val="C78CF010"/>
    <w:lvl w:ilvl="0" w:tplc="8C3C68B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FA248C5"/>
    <w:multiLevelType w:val="hybridMultilevel"/>
    <w:tmpl w:val="C0E23F9C"/>
    <w:lvl w:ilvl="0" w:tplc="8C3C68B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29730DF"/>
    <w:multiLevelType w:val="hybridMultilevel"/>
    <w:tmpl w:val="5E7A0B6E"/>
    <w:lvl w:ilvl="0" w:tplc="05003666">
      <w:start w:val="4"/>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5B3F51B9"/>
    <w:multiLevelType w:val="hybridMultilevel"/>
    <w:tmpl w:val="F07EC8B6"/>
    <w:lvl w:ilvl="0" w:tplc="8C3C68B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3BE3FF8"/>
    <w:multiLevelType w:val="hybridMultilevel"/>
    <w:tmpl w:val="3E50E72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4584045"/>
    <w:multiLevelType w:val="hybridMultilevel"/>
    <w:tmpl w:val="A68E0AE2"/>
    <w:lvl w:ilvl="0" w:tplc="E3B89EF6">
      <w:start w:val="1"/>
      <w:numFmt w:val="bullet"/>
      <w:lvlText w:val=""/>
      <w:lvlJc w:val="left"/>
      <w:pPr>
        <w:tabs>
          <w:tab w:val="num" w:pos="720"/>
        </w:tabs>
        <w:ind w:left="720" w:hanging="360"/>
      </w:pPr>
      <w:rPr>
        <w:rFonts w:ascii="Symbol" w:hAnsi="Symbol" w:hint="default"/>
      </w:rPr>
    </w:lvl>
    <w:lvl w:ilvl="1" w:tplc="B71C3D24" w:tentative="1">
      <w:start w:val="1"/>
      <w:numFmt w:val="bullet"/>
      <w:lvlText w:val="o"/>
      <w:lvlJc w:val="left"/>
      <w:pPr>
        <w:tabs>
          <w:tab w:val="num" w:pos="1440"/>
        </w:tabs>
        <w:ind w:left="1440" w:hanging="360"/>
      </w:pPr>
      <w:rPr>
        <w:rFonts w:ascii="Courier New" w:hAnsi="Courier New" w:hint="default"/>
      </w:rPr>
    </w:lvl>
    <w:lvl w:ilvl="2" w:tplc="E9A036C2" w:tentative="1">
      <w:start w:val="1"/>
      <w:numFmt w:val="bullet"/>
      <w:lvlText w:val=""/>
      <w:lvlJc w:val="left"/>
      <w:pPr>
        <w:tabs>
          <w:tab w:val="num" w:pos="2160"/>
        </w:tabs>
        <w:ind w:left="2160" w:hanging="360"/>
      </w:pPr>
      <w:rPr>
        <w:rFonts w:ascii="Wingdings" w:hAnsi="Wingdings" w:hint="default"/>
      </w:rPr>
    </w:lvl>
    <w:lvl w:ilvl="3" w:tplc="0AE2F710" w:tentative="1">
      <w:start w:val="1"/>
      <w:numFmt w:val="bullet"/>
      <w:lvlText w:val=""/>
      <w:lvlJc w:val="left"/>
      <w:pPr>
        <w:tabs>
          <w:tab w:val="num" w:pos="2880"/>
        </w:tabs>
        <w:ind w:left="2880" w:hanging="360"/>
      </w:pPr>
      <w:rPr>
        <w:rFonts w:ascii="Symbol" w:hAnsi="Symbol" w:hint="default"/>
      </w:rPr>
    </w:lvl>
    <w:lvl w:ilvl="4" w:tplc="ECC6F684" w:tentative="1">
      <w:start w:val="1"/>
      <w:numFmt w:val="bullet"/>
      <w:lvlText w:val="o"/>
      <w:lvlJc w:val="left"/>
      <w:pPr>
        <w:tabs>
          <w:tab w:val="num" w:pos="3600"/>
        </w:tabs>
        <w:ind w:left="3600" w:hanging="360"/>
      </w:pPr>
      <w:rPr>
        <w:rFonts w:ascii="Courier New" w:hAnsi="Courier New" w:hint="default"/>
      </w:rPr>
    </w:lvl>
    <w:lvl w:ilvl="5" w:tplc="E878F302" w:tentative="1">
      <w:start w:val="1"/>
      <w:numFmt w:val="bullet"/>
      <w:lvlText w:val=""/>
      <w:lvlJc w:val="left"/>
      <w:pPr>
        <w:tabs>
          <w:tab w:val="num" w:pos="4320"/>
        </w:tabs>
        <w:ind w:left="4320" w:hanging="360"/>
      </w:pPr>
      <w:rPr>
        <w:rFonts w:ascii="Wingdings" w:hAnsi="Wingdings" w:hint="default"/>
      </w:rPr>
    </w:lvl>
    <w:lvl w:ilvl="6" w:tplc="55785CD8" w:tentative="1">
      <w:start w:val="1"/>
      <w:numFmt w:val="bullet"/>
      <w:lvlText w:val=""/>
      <w:lvlJc w:val="left"/>
      <w:pPr>
        <w:tabs>
          <w:tab w:val="num" w:pos="5040"/>
        </w:tabs>
        <w:ind w:left="5040" w:hanging="360"/>
      </w:pPr>
      <w:rPr>
        <w:rFonts w:ascii="Symbol" w:hAnsi="Symbol" w:hint="default"/>
      </w:rPr>
    </w:lvl>
    <w:lvl w:ilvl="7" w:tplc="3A7AC16A" w:tentative="1">
      <w:start w:val="1"/>
      <w:numFmt w:val="bullet"/>
      <w:lvlText w:val="o"/>
      <w:lvlJc w:val="left"/>
      <w:pPr>
        <w:tabs>
          <w:tab w:val="num" w:pos="5760"/>
        </w:tabs>
        <w:ind w:left="5760" w:hanging="360"/>
      </w:pPr>
      <w:rPr>
        <w:rFonts w:ascii="Courier New" w:hAnsi="Courier New" w:hint="default"/>
      </w:rPr>
    </w:lvl>
    <w:lvl w:ilvl="8" w:tplc="73A04406"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5"/>
  </w:num>
  <w:num w:numId="4">
    <w:abstractNumId w:val="9"/>
  </w:num>
  <w:num w:numId="5">
    <w:abstractNumId w:val="1"/>
  </w:num>
  <w:num w:numId="6">
    <w:abstractNumId w:val="0"/>
  </w:num>
  <w:num w:numId="7">
    <w:abstractNumId w:val="8"/>
  </w:num>
  <w:num w:numId="8">
    <w:abstractNumId w:val="6"/>
  </w:num>
  <w:num w:numId="9">
    <w:abstractNumId w:val="3"/>
  </w:num>
  <w:num w:numId="10">
    <w:abstractNumId w:val="8"/>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F8"/>
    <w:rsid w:val="00024FF2"/>
    <w:rsid w:val="000277E9"/>
    <w:rsid w:val="00040448"/>
    <w:rsid w:val="00045DAB"/>
    <w:rsid w:val="00097E5F"/>
    <w:rsid w:val="000A0804"/>
    <w:rsid w:val="000A3C15"/>
    <w:rsid w:val="000A5B11"/>
    <w:rsid w:val="000D02C5"/>
    <w:rsid w:val="001010BE"/>
    <w:rsid w:val="00140ADB"/>
    <w:rsid w:val="0017612D"/>
    <w:rsid w:val="001957BA"/>
    <w:rsid w:val="001A02A6"/>
    <w:rsid w:val="001A3A6C"/>
    <w:rsid w:val="001E716F"/>
    <w:rsid w:val="0020391E"/>
    <w:rsid w:val="00212ADA"/>
    <w:rsid w:val="00217620"/>
    <w:rsid w:val="00264830"/>
    <w:rsid w:val="002A3FF8"/>
    <w:rsid w:val="002B1ADF"/>
    <w:rsid w:val="002E3EF7"/>
    <w:rsid w:val="00333EB7"/>
    <w:rsid w:val="00385987"/>
    <w:rsid w:val="003B7D5F"/>
    <w:rsid w:val="003C2C01"/>
    <w:rsid w:val="003D0944"/>
    <w:rsid w:val="003E01A0"/>
    <w:rsid w:val="003E5F5F"/>
    <w:rsid w:val="003F3381"/>
    <w:rsid w:val="00420832"/>
    <w:rsid w:val="00435194"/>
    <w:rsid w:val="004700FF"/>
    <w:rsid w:val="00494837"/>
    <w:rsid w:val="004A6A45"/>
    <w:rsid w:val="004C3039"/>
    <w:rsid w:val="004C4F20"/>
    <w:rsid w:val="004C6D2E"/>
    <w:rsid w:val="004F1218"/>
    <w:rsid w:val="00506814"/>
    <w:rsid w:val="00527D53"/>
    <w:rsid w:val="005638C7"/>
    <w:rsid w:val="00564EB1"/>
    <w:rsid w:val="00570411"/>
    <w:rsid w:val="00571185"/>
    <w:rsid w:val="00595202"/>
    <w:rsid w:val="00595D0D"/>
    <w:rsid w:val="005D4AAA"/>
    <w:rsid w:val="005E4CBE"/>
    <w:rsid w:val="00633F47"/>
    <w:rsid w:val="0064424B"/>
    <w:rsid w:val="00660AE0"/>
    <w:rsid w:val="00665A0D"/>
    <w:rsid w:val="006B2DA1"/>
    <w:rsid w:val="006F7AD5"/>
    <w:rsid w:val="00741713"/>
    <w:rsid w:val="007B72D8"/>
    <w:rsid w:val="007D321A"/>
    <w:rsid w:val="007D3CE4"/>
    <w:rsid w:val="008209EC"/>
    <w:rsid w:val="00854168"/>
    <w:rsid w:val="008B027E"/>
    <w:rsid w:val="008D300A"/>
    <w:rsid w:val="008E06B5"/>
    <w:rsid w:val="008F36F3"/>
    <w:rsid w:val="009265CA"/>
    <w:rsid w:val="00940F17"/>
    <w:rsid w:val="00956E4E"/>
    <w:rsid w:val="009A7855"/>
    <w:rsid w:val="009C7A76"/>
    <w:rsid w:val="00A23E8C"/>
    <w:rsid w:val="00A267BF"/>
    <w:rsid w:val="00A53EDB"/>
    <w:rsid w:val="00AD61FA"/>
    <w:rsid w:val="00B31B4F"/>
    <w:rsid w:val="00B32E92"/>
    <w:rsid w:val="00B42D30"/>
    <w:rsid w:val="00B43DB2"/>
    <w:rsid w:val="00B5223B"/>
    <w:rsid w:val="00B523DE"/>
    <w:rsid w:val="00B5289B"/>
    <w:rsid w:val="00B94E8C"/>
    <w:rsid w:val="00BC2862"/>
    <w:rsid w:val="00BC6E8F"/>
    <w:rsid w:val="00BD7766"/>
    <w:rsid w:val="00C051BB"/>
    <w:rsid w:val="00C11B9A"/>
    <w:rsid w:val="00C157E4"/>
    <w:rsid w:val="00C16219"/>
    <w:rsid w:val="00C2459F"/>
    <w:rsid w:val="00C74FA8"/>
    <w:rsid w:val="00C85CC9"/>
    <w:rsid w:val="00C96EBA"/>
    <w:rsid w:val="00CF2FA2"/>
    <w:rsid w:val="00CF5905"/>
    <w:rsid w:val="00D21DBF"/>
    <w:rsid w:val="00E0622B"/>
    <w:rsid w:val="00E66D90"/>
    <w:rsid w:val="00E71B09"/>
    <w:rsid w:val="00E76276"/>
    <w:rsid w:val="00EA4BC4"/>
    <w:rsid w:val="00ED07A4"/>
    <w:rsid w:val="00F06880"/>
    <w:rsid w:val="00F1794C"/>
    <w:rsid w:val="00F30371"/>
    <w:rsid w:val="00F52585"/>
    <w:rsid w:val="00FD73D8"/>
    <w:rsid w:val="00FF05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23DE"/>
    <w:pPr>
      <w:spacing w:after="120" w:line="276" w:lineRule="auto"/>
      <w:jc w:val="both"/>
    </w:pPr>
    <w:rPr>
      <w:rFonts w:ascii="Arial" w:eastAsia="Times New Roman" w:hAnsi="Arial" w:cs="Times New Roman"/>
      <w:sz w:val="24"/>
      <w:szCs w:val="20"/>
      <w:lang w:eastAsia="it-IT" w:bidi="he-IL"/>
    </w:rPr>
  </w:style>
  <w:style w:type="paragraph" w:styleId="Titolo1">
    <w:name w:val="heading 1"/>
    <w:basedOn w:val="Normale"/>
    <w:next w:val="Normale"/>
    <w:link w:val="Titolo1Carattere"/>
    <w:uiPriority w:val="9"/>
    <w:qFormat/>
    <w:rsid w:val="00B523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B523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B523DE"/>
    <w:pPr>
      <w:keepNext/>
      <w:keepLines/>
      <w:spacing w:before="200" w:after="0"/>
      <w:outlineLvl w:val="2"/>
    </w:pPr>
    <w:rPr>
      <w:rFonts w:asciiTheme="majorHAnsi" w:eastAsiaTheme="majorEastAsia" w:hAnsiTheme="majorHAnsi" w:cstheme="majorBidi"/>
      <w:b/>
      <w:bCs/>
      <w:color w:val="4F81BD" w:themeColor="accent1"/>
    </w:rPr>
  </w:style>
  <w:style w:type="paragraph" w:styleId="Titolo9">
    <w:name w:val="heading 9"/>
    <w:basedOn w:val="Normale"/>
    <w:next w:val="Normale"/>
    <w:link w:val="Titolo9Carattere"/>
    <w:uiPriority w:val="9"/>
    <w:semiHidden/>
    <w:unhideWhenUsed/>
    <w:qFormat/>
    <w:rsid w:val="006B2DA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A3FF8"/>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3FF8"/>
    <w:rPr>
      <w:rFonts w:ascii="Tahoma" w:eastAsia="Times New Roman" w:hAnsi="Tahoma" w:cs="Tahoma"/>
      <w:sz w:val="16"/>
      <w:szCs w:val="16"/>
      <w:lang w:eastAsia="it-IT" w:bidi="he-IL"/>
    </w:rPr>
  </w:style>
  <w:style w:type="paragraph" w:styleId="Intestazione">
    <w:name w:val="header"/>
    <w:basedOn w:val="Normale"/>
    <w:link w:val="IntestazioneCarattere"/>
    <w:uiPriority w:val="99"/>
    <w:unhideWhenUsed/>
    <w:rsid w:val="002A3FF8"/>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A3FF8"/>
    <w:rPr>
      <w:rFonts w:ascii="Helvetica" w:eastAsia="Times New Roman" w:hAnsi="Helvetica" w:cs="Times New Roman"/>
      <w:sz w:val="24"/>
      <w:szCs w:val="20"/>
      <w:lang w:eastAsia="it-IT" w:bidi="he-IL"/>
    </w:rPr>
  </w:style>
  <w:style w:type="paragraph" w:styleId="Pidipagina">
    <w:name w:val="footer"/>
    <w:basedOn w:val="Normale"/>
    <w:link w:val="PidipaginaCarattere"/>
    <w:uiPriority w:val="99"/>
    <w:unhideWhenUsed/>
    <w:rsid w:val="002A3FF8"/>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A3FF8"/>
    <w:rPr>
      <w:rFonts w:ascii="Helvetica" w:eastAsia="Times New Roman" w:hAnsi="Helvetica" w:cs="Times New Roman"/>
      <w:sz w:val="24"/>
      <w:szCs w:val="20"/>
      <w:lang w:eastAsia="it-IT" w:bidi="he-IL"/>
    </w:rPr>
  </w:style>
  <w:style w:type="paragraph" w:styleId="NormaleWeb">
    <w:name w:val="Normal (Web)"/>
    <w:basedOn w:val="Normale"/>
    <w:uiPriority w:val="99"/>
    <w:semiHidden/>
    <w:unhideWhenUsed/>
    <w:rsid w:val="002A3FF8"/>
    <w:pPr>
      <w:spacing w:before="100" w:beforeAutospacing="1" w:after="100" w:afterAutospacing="1"/>
      <w:jc w:val="left"/>
    </w:pPr>
    <w:rPr>
      <w:rFonts w:ascii="Times New Roman" w:eastAsiaTheme="minorEastAsia" w:hAnsi="Times New Roman"/>
      <w:szCs w:val="24"/>
      <w:lang w:bidi="ar-SA"/>
    </w:rPr>
  </w:style>
  <w:style w:type="paragraph" w:customStyle="1" w:styleId="CAP">
    <w:name w:val="CAP"/>
    <w:basedOn w:val="Normale"/>
    <w:link w:val="CAPCarattere"/>
    <w:qFormat/>
    <w:rsid w:val="002A3FF8"/>
    <w:rPr>
      <w:rFonts w:cs="Arial"/>
      <w:b/>
    </w:rPr>
  </w:style>
  <w:style w:type="paragraph" w:customStyle="1" w:styleId="Tit">
    <w:name w:val="Tit"/>
    <w:basedOn w:val="Normale"/>
    <w:link w:val="TitCarattere"/>
    <w:qFormat/>
    <w:rsid w:val="00B523DE"/>
    <w:rPr>
      <w:b/>
    </w:rPr>
  </w:style>
  <w:style w:type="character" w:customStyle="1" w:styleId="CAPCarattere">
    <w:name w:val="CAP Carattere"/>
    <w:basedOn w:val="Carpredefinitoparagrafo"/>
    <w:link w:val="CAP"/>
    <w:rsid w:val="002A3FF8"/>
    <w:rPr>
      <w:rFonts w:ascii="Arial" w:eastAsia="Times New Roman" w:hAnsi="Arial" w:cs="Arial"/>
      <w:b/>
      <w:sz w:val="24"/>
      <w:szCs w:val="20"/>
      <w:lang w:eastAsia="it-IT" w:bidi="he-IL"/>
    </w:rPr>
  </w:style>
  <w:style w:type="paragraph" w:customStyle="1" w:styleId="SubTit">
    <w:name w:val="SubTit"/>
    <w:basedOn w:val="Normale"/>
    <w:link w:val="SubTitCarattere"/>
    <w:qFormat/>
    <w:rsid w:val="00B523DE"/>
    <w:rPr>
      <w:b/>
    </w:rPr>
  </w:style>
  <w:style w:type="character" w:customStyle="1" w:styleId="TitCarattere">
    <w:name w:val="Tit Carattere"/>
    <w:basedOn w:val="Carpredefinitoparagrafo"/>
    <w:link w:val="Tit"/>
    <w:rsid w:val="00B523DE"/>
    <w:rPr>
      <w:rFonts w:ascii="Arial" w:eastAsia="Times New Roman" w:hAnsi="Arial" w:cs="Times New Roman"/>
      <w:b/>
      <w:sz w:val="24"/>
      <w:szCs w:val="20"/>
      <w:lang w:eastAsia="it-IT" w:bidi="he-IL"/>
    </w:rPr>
  </w:style>
  <w:style w:type="character" w:customStyle="1" w:styleId="Titolo1Carattere">
    <w:name w:val="Titolo 1 Carattere"/>
    <w:basedOn w:val="Carpredefinitoparagrafo"/>
    <w:link w:val="Titolo1"/>
    <w:uiPriority w:val="9"/>
    <w:rsid w:val="00B523DE"/>
    <w:rPr>
      <w:rFonts w:asciiTheme="majorHAnsi" w:eastAsiaTheme="majorEastAsia" w:hAnsiTheme="majorHAnsi" w:cstheme="majorBidi"/>
      <w:b/>
      <w:bCs/>
      <w:color w:val="365F91" w:themeColor="accent1" w:themeShade="BF"/>
      <w:sz w:val="28"/>
      <w:szCs w:val="28"/>
      <w:lang w:eastAsia="it-IT" w:bidi="he-IL"/>
    </w:rPr>
  </w:style>
  <w:style w:type="character" w:customStyle="1" w:styleId="SubTitCarattere">
    <w:name w:val="SubTit Carattere"/>
    <w:basedOn w:val="Carpredefinitoparagrafo"/>
    <w:link w:val="SubTit"/>
    <w:rsid w:val="00B523DE"/>
    <w:rPr>
      <w:rFonts w:ascii="Arial" w:eastAsia="Times New Roman" w:hAnsi="Arial" w:cs="Times New Roman"/>
      <w:b/>
      <w:sz w:val="24"/>
      <w:szCs w:val="20"/>
      <w:lang w:eastAsia="it-IT" w:bidi="he-IL"/>
    </w:rPr>
  </w:style>
  <w:style w:type="character" w:customStyle="1" w:styleId="Titolo2Carattere">
    <w:name w:val="Titolo 2 Carattere"/>
    <w:basedOn w:val="Carpredefinitoparagrafo"/>
    <w:link w:val="Titolo2"/>
    <w:uiPriority w:val="9"/>
    <w:semiHidden/>
    <w:rsid w:val="00B523DE"/>
    <w:rPr>
      <w:rFonts w:asciiTheme="majorHAnsi" w:eastAsiaTheme="majorEastAsia" w:hAnsiTheme="majorHAnsi" w:cstheme="majorBidi"/>
      <w:b/>
      <w:bCs/>
      <w:color w:val="4F81BD" w:themeColor="accent1"/>
      <w:sz w:val="26"/>
      <w:szCs w:val="26"/>
      <w:lang w:eastAsia="it-IT" w:bidi="he-IL"/>
    </w:rPr>
  </w:style>
  <w:style w:type="character" w:customStyle="1" w:styleId="Titolo3Carattere">
    <w:name w:val="Titolo 3 Carattere"/>
    <w:basedOn w:val="Carpredefinitoparagrafo"/>
    <w:link w:val="Titolo3"/>
    <w:uiPriority w:val="9"/>
    <w:semiHidden/>
    <w:rsid w:val="00B523DE"/>
    <w:rPr>
      <w:rFonts w:asciiTheme="majorHAnsi" w:eastAsiaTheme="majorEastAsia" w:hAnsiTheme="majorHAnsi" w:cstheme="majorBidi"/>
      <w:b/>
      <w:bCs/>
      <w:color w:val="4F81BD" w:themeColor="accent1"/>
      <w:sz w:val="24"/>
      <w:szCs w:val="20"/>
      <w:lang w:eastAsia="it-IT" w:bidi="he-IL"/>
    </w:rPr>
  </w:style>
  <w:style w:type="paragraph" w:styleId="Sommario3">
    <w:name w:val="toc 3"/>
    <w:basedOn w:val="Normale"/>
    <w:next w:val="Normale"/>
    <w:autoRedefine/>
    <w:uiPriority w:val="39"/>
    <w:unhideWhenUsed/>
    <w:rsid w:val="00B523DE"/>
    <w:pPr>
      <w:spacing w:after="100"/>
      <w:ind w:left="480"/>
    </w:pPr>
  </w:style>
  <w:style w:type="paragraph" w:styleId="Sommario1">
    <w:name w:val="toc 1"/>
    <w:basedOn w:val="Normale"/>
    <w:next w:val="Normale"/>
    <w:autoRedefine/>
    <w:uiPriority w:val="39"/>
    <w:unhideWhenUsed/>
    <w:rsid w:val="00B523DE"/>
    <w:pPr>
      <w:spacing w:after="100"/>
    </w:pPr>
  </w:style>
  <w:style w:type="paragraph" w:styleId="Sommario2">
    <w:name w:val="toc 2"/>
    <w:basedOn w:val="Normale"/>
    <w:next w:val="Normale"/>
    <w:autoRedefine/>
    <w:uiPriority w:val="39"/>
    <w:unhideWhenUsed/>
    <w:rsid w:val="00B523DE"/>
    <w:pPr>
      <w:spacing w:after="100"/>
      <w:ind w:left="240"/>
    </w:pPr>
  </w:style>
  <w:style w:type="paragraph" w:styleId="Paragrafoelenco">
    <w:name w:val="List Paragraph"/>
    <w:basedOn w:val="Normale"/>
    <w:uiPriority w:val="34"/>
    <w:qFormat/>
    <w:rsid w:val="00B523DE"/>
    <w:pPr>
      <w:ind w:left="720"/>
      <w:contextualSpacing/>
    </w:pPr>
  </w:style>
  <w:style w:type="paragraph" w:styleId="Didascalia">
    <w:name w:val="caption"/>
    <w:basedOn w:val="Normale"/>
    <w:next w:val="Normale"/>
    <w:qFormat/>
    <w:rsid w:val="009C7A76"/>
    <w:pPr>
      <w:spacing w:before="120" w:line="240" w:lineRule="auto"/>
      <w:jc w:val="center"/>
    </w:pPr>
    <w:rPr>
      <w:bCs/>
      <w:sz w:val="20"/>
      <w:lang w:bidi="ar-SA"/>
    </w:rPr>
  </w:style>
  <w:style w:type="paragraph" w:customStyle="1" w:styleId="a">
    <w:basedOn w:val="Normale"/>
    <w:next w:val="Corpotesto"/>
    <w:link w:val="CorpodeltestoCarattere"/>
    <w:uiPriority w:val="99"/>
    <w:unhideWhenUsed/>
    <w:rsid w:val="00595202"/>
    <w:pPr>
      <w:spacing w:line="240" w:lineRule="auto"/>
    </w:pPr>
    <w:rPr>
      <w:rFonts w:ascii="Helvetica" w:hAnsi="Helvetica" w:cstheme="minorBidi"/>
      <w:szCs w:val="22"/>
      <w:lang w:eastAsia="en-US"/>
    </w:rPr>
  </w:style>
  <w:style w:type="character" w:customStyle="1" w:styleId="CorpodeltestoCarattere">
    <w:name w:val="Corpo del testo Carattere"/>
    <w:link w:val="a"/>
    <w:uiPriority w:val="99"/>
    <w:rsid w:val="00595202"/>
    <w:rPr>
      <w:rFonts w:ascii="Helvetica" w:eastAsia="Times New Roman" w:hAnsi="Helvetica"/>
      <w:sz w:val="24"/>
      <w:lang w:bidi="he-IL"/>
    </w:rPr>
  </w:style>
  <w:style w:type="paragraph" w:styleId="Corpotesto">
    <w:name w:val="Body Text"/>
    <w:basedOn w:val="Normale"/>
    <w:link w:val="CorpotestoCarattere"/>
    <w:uiPriority w:val="99"/>
    <w:semiHidden/>
    <w:unhideWhenUsed/>
    <w:rsid w:val="00595202"/>
  </w:style>
  <w:style w:type="character" w:customStyle="1" w:styleId="CorpotestoCarattere">
    <w:name w:val="Corpo testo Carattere"/>
    <w:basedOn w:val="Carpredefinitoparagrafo"/>
    <w:link w:val="Corpotesto"/>
    <w:uiPriority w:val="99"/>
    <w:semiHidden/>
    <w:rsid w:val="00595202"/>
    <w:rPr>
      <w:rFonts w:ascii="Arial" w:eastAsia="Times New Roman" w:hAnsi="Arial" w:cs="Times New Roman"/>
      <w:sz w:val="24"/>
      <w:szCs w:val="20"/>
      <w:lang w:eastAsia="it-IT" w:bidi="he-IL"/>
    </w:rPr>
  </w:style>
  <w:style w:type="character" w:customStyle="1" w:styleId="Titolo9Carattere">
    <w:name w:val="Titolo 9 Carattere"/>
    <w:basedOn w:val="Carpredefinitoparagrafo"/>
    <w:link w:val="Titolo9"/>
    <w:uiPriority w:val="9"/>
    <w:semiHidden/>
    <w:rsid w:val="006B2DA1"/>
    <w:rPr>
      <w:rFonts w:asciiTheme="majorHAnsi" w:eastAsiaTheme="majorEastAsia" w:hAnsiTheme="majorHAnsi" w:cstheme="majorBidi"/>
      <w:i/>
      <w:iCs/>
      <w:color w:val="404040" w:themeColor="text1" w:themeTint="BF"/>
      <w:sz w:val="20"/>
      <w:szCs w:val="20"/>
      <w:lang w:eastAsia="it-IT" w:bidi="he-IL"/>
    </w:rPr>
  </w:style>
  <w:style w:type="table" w:styleId="Grigliatabella">
    <w:name w:val="Table Grid"/>
    <w:basedOn w:val="Tabellanormale"/>
    <w:uiPriority w:val="59"/>
    <w:rsid w:val="008B02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23DE"/>
    <w:pPr>
      <w:spacing w:after="120" w:line="276" w:lineRule="auto"/>
      <w:jc w:val="both"/>
    </w:pPr>
    <w:rPr>
      <w:rFonts w:ascii="Arial" w:eastAsia="Times New Roman" w:hAnsi="Arial" w:cs="Times New Roman"/>
      <w:sz w:val="24"/>
      <w:szCs w:val="20"/>
      <w:lang w:eastAsia="it-IT" w:bidi="he-IL"/>
    </w:rPr>
  </w:style>
  <w:style w:type="paragraph" w:styleId="Titolo1">
    <w:name w:val="heading 1"/>
    <w:basedOn w:val="Normale"/>
    <w:next w:val="Normale"/>
    <w:link w:val="Titolo1Carattere"/>
    <w:uiPriority w:val="9"/>
    <w:qFormat/>
    <w:rsid w:val="00B523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B523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B523DE"/>
    <w:pPr>
      <w:keepNext/>
      <w:keepLines/>
      <w:spacing w:before="200" w:after="0"/>
      <w:outlineLvl w:val="2"/>
    </w:pPr>
    <w:rPr>
      <w:rFonts w:asciiTheme="majorHAnsi" w:eastAsiaTheme="majorEastAsia" w:hAnsiTheme="majorHAnsi" w:cstheme="majorBidi"/>
      <w:b/>
      <w:bCs/>
      <w:color w:val="4F81BD" w:themeColor="accent1"/>
    </w:rPr>
  </w:style>
  <w:style w:type="paragraph" w:styleId="Titolo9">
    <w:name w:val="heading 9"/>
    <w:basedOn w:val="Normale"/>
    <w:next w:val="Normale"/>
    <w:link w:val="Titolo9Carattere"/>
    <w:uiPriority w:val="9"/>
    <w:semiHidden/>
    <w:unhideWhenUsed/>
    <w:qFormat/>
    <w:rsid w:val="006B2DA1"/>
    <w:pPr>
      <w:keepNext/>
      <w:keepLines/>
      <w:spacing w:before="200" w:after="0"/>
      <w:outlineLvl w:val="8"/>
    </w:pPr>
    <w:rPr>
      <w:rFonts w:asciiTheme="majorHAnsi" w:eastAsiaTheme="majorEastAsia" w:hAnsiTheme="majorHAnsi" w:cstheme="majorBidi"/>
      <w:i/>
      <w:iCs/>
      <w:color w:val="404040" w:themeColor="text1" w:themeTint="BF"/>
      <w:sz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A3FF8"/>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3FF8"/>
    <w:rPr>
      <w:rFonts w:ascii="Tahoma" w:eastAsia="Times New Roman" w:hAnsi="Tahoma" w:cs="Tahoma"/>
      <w:sz w:val="16"/>
      <w:szCs w:val="16"/>
      <w:lang w:eastAsia="it-IT" w:bidi="he-IL"/>
    </w:rPr>
  </w:style>
  <w:style w:type="paragraph" w:styleId="Intestazione">
    <w:name w:val="header"/>
    <w:basedOn w:val="Normale"/>
    <w:link w:val="IntestazioneCarattere"/>
    <w:uiPriority w:val="99"/>
    <w:unhideWhenUsed/>
    <w:rsid w:val="002A3FF8"/>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A3FF8"/>
    <w:rPr>
      <w:rFonts w:ascii="Helvetica" w:eastAsia="Times New Roman" w:hAnsi="Helvetica" w:cs="Times New Roman"/>
      <w:sz w:val="24"/>
      <w:szCs w:val="20"/>
      <w:lang w:eastAsia="it-IT" w:bidi="he-IL"/>
    </w:rPr>
  </w:style>
  <w:style w:type="paragraph" w:styleId="Pidipagina">
    <w:name w:val="footer"/>
    <w:basedOn w:val="Normale"/>
    <w:link w:val="PidipaginaCarattere"/>
    <w:uiPriority w:val="99"/>
    <w:unhideWhenUsed/>
    <w:rsid w:val="002A3FF8"/>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A3FF8"/>
    <w:rPr>
      <w:rFonts w:ascii="Helvetica" w:eastAsia="Times New Roman" w:hAnsi="Helvetica" w:cs="Times New Roman"/>
      <w:sz w:val="24"/>
      <w:szCs w:val="20"/>
      <w:lang w:eastAsia="it-IT" w:bidi="he-IL"/>
    </w:rPr>
  </w:style>
  <w:style w:type="paragraph" w:styleId="NormaleWeb">
    <w:name w:val="Normal (Web)"/>
    <w:basedOn w:val="Normale"/>
    <w:uiPriority w:val="99"/>
    <w:semiHidden/>
    <w:unhideWhenUsed/>
    <w:rsid w:val="002A3FF8"/>
    <w:pPr>
      <w:spacing w:before="100" w:beforeAutospacing="1" w:after="100" w:afterAutospacing="1"/>
      <w:jc w:val="left"/>
    </w:pPr>
    <w:rPr>
      <w:rFonts w:ascii="Times New Roman" w:eastAsiaTheme="minorEastAsia" w:hAnsi="Times New Roman"/>
      <w:szCs w:val="24"/>
      <w:lang w:bidi="ar-SA"/>
    </w:rPr>
  </w:style>
  <w:style w:type="paragraph" w:customStyle="1" w:styleId="CAP">
    <w:name w:val="CAP"/>
    <w:basedOn w:val="Normale"/>
    <w:link w:val="CAPCarattere"/>
    <w:qFormat/>
    <w:rsid w:val="002A3FF8"/>
    <w:rPr>
      <w:rFonts w:cs="Arial"/>
      <w:b/>
    </w:rPr>
  </w:style>
  <w:style w:type="paragraph" w:customStyle="1" w:styleId="Tit">
    <w:name w:val="Tit"/>
    <w:basedOn w:val="Normale"/>
    <w:link w:val="TitCarattere"/>
    <w:qFormat/>
    <w:rsid w:val="00B523DE"/>
    <w:rPr>
      <w:b/>
    </w:rPr>
  </w:style>
  <w:style w:type="character" w:customStyle="1" w:styleId="CAPCarattere">
    <w:name w:val="CAP Carattere"/>
    <w:basedOn w:val="Carpredefinitoparagrafo"/>
    <w:link w:val="CAP"/>
    <w:rsid w:val="002A3FF8"/>
    <w:rPr>
      <w:rFonts w:ascii="Arial" w:eastAsia="Times New Roman" w:hAnsi="Arial" w:cs="Arial"/>
      <w:b/>
      <w:sz w:val="24"/>
      <w:szCs w:val="20"/>
      <w:lang w:eastAsia="it-IT" w:bidi="he-IL"/>
    </w:rPr>
  </w:style>
  <w:style w:type="paragraph" w:customStyle="1" w:styleId="SubTit">
    <w:name w:val="SubTit"/>
    <w:basedOn w:val="Normale"/>
    <w:link w:val="SubTitCarattere"/>
    <w:qFormat/>
    <w:rsid w:val="00B523DE"/>
    <w:rPr>
      <w:b/>
    </w:rPr>
  </w:style>
  <w:style w:type="character" w:customStyle="1" w:styleId="TitCarattere">
    <w:name w:val="Tit Carattere"/>
    <w:basedOn w:val="Carpredefinitoparagrafo"/>
    <w:link w:val="Tit"/>
    <w:rsid w:val="00B523DE"/>
    <w:rPr>
      <w:rFonts w:ascii="Arial" w:eastAsia="Times New Roman" w:hAnsi="Arial" w:cs="Times New Roman"/>
      <w:b/>
      <w:sz w:val="24"/>
      <w:szCs w:val="20"/>
      <w:lang w:eastAsia="it-IT" w:bidi="he-IL"/>
    </w:rPr>
  </w:style>
  <w:style w:type="character" w:customStyle="1" w:styleId="Titolo1Carattere">
    <w:name w:val="Titolo 1 Carattere"/>
    <w:basedOn w:val="Carpredefinitoparagrafo"/>
    <w:link w:val="Titolo1"/>
    <w:uiPriority w:val="9"/>
    <w:rsid w:val="00B523DE"/>
    <w:rPr>
      <w:rFonts w:asciiTheme="majorHAnsi" w:eastAsiaTheme="majorEastAsia" w:hAnsiTheme="majorHAnsi" w:cstheme="majorBidi"/>
      <w:b/>
      <w:bCs/>
      <w:color w:val="365F91" w:themeColor="accent1" w:themeShade="BF"/>
      <w:sz w:val="28"/>
      <w:szCs w:val="28"/>
      <w:lang w:eastAsia="it-IT" w:bidi="he-IL"/>
    </w:rPr>
  </w:style>
  <w:style w:type="character" w:customStyle="1" w:styleId="SubTitCarattere">
    <w:name w:val="SubTit Carattere"/>
    <w:basedOn w:val="Carpredefinitoparagrafo"/>
    <w:link w:val="SubTit"/>
    <w:rsid w:val="00B523DE"/>
    <w:rPr>
      <w:rFonts w:ascii="Arial" w:eastAsia="Times New Roman" w:hAnsi="Arial" w:cs="Times New Roman"/>
      <w:b/>
      <w:sz w:val="24"/>
      <w:szCs w:val="20"/>
      <w:lang w:eastAsia="it-IT" w:bidi="he-IL"/>
    </w:rPr>
  </w:style>
  <w:style w:type="character" w:customStyle="1" w:styleId="Titolo2Carattere">
    <w:name w:val="Titolo 2 Carattere"/>
    <w:basedOn w:val="Carpredefinitoparagrafo"/>
    <w:link w:val="Titolo2"/>
    <w:uiPriority w:val="9"/>
    <w:semiHidden/>
    <w:rsid w:val="00B523DE"/>
    <w:rPr>
      <w:rFonts w:asciiTheme="majorHAnsi" w:eastAsiaTheme="majorEastAsia" w:hAnsiTheme="majorHAnsi" w:cstheme="majorBidi"/>
      <w:b/>
      <w:bCs/>
      <w:color w:val="4F81BD" w:themeColor="accent1"/>
      <w:sz w:val="26"/>
      <w:szCs w:val="26"/>
      <w:lang w:eastAsia="it-IT" w:bidi="he-IL"/>
    </w:rPr>
  </w:style>
  <w:style w:type="character" w:customStyle="1" w:styleId="Titolo3Carattere">
    <w:name w:val="Titolo 3 Carattere"/>
    <w:basedOn w:val="Carpredefinitoparagrafo"/>
    <w:link w:val="Titolo3"/>
    <w:uiPriority w:val="9"/>
    <w:semiHidden/>
    <w:rsid w:val="00B523DE"/>
    <w:rPr>
      <w:rFonts w:asciiTheme="majorHAnsi" w:eastAsiaTheme="majorEastAsia" w:hAnsiTheme="majorHAnsi" w:cstheme="majorBidi"/>
      <w:b/>
      <w:bCs/>
      <w:color w:val="4F81BD" w:themeColor="accent1"/>
      <w:sz w:val="24"/>
      <w:szCs w:val="20"/>
      <w:lang w:eastAsia="it-IT" w:bidi="he-IL"/>
    </w:rPr>
  </w:style>
  <w:style w:type="paragraph" w:styleId="Sommario3">
    <w:name w:val="toc 3"/>
    <w:basedOn w:val="Normale"/>
    <w:next w:val="Normale"/>
    <w:autoRedefine/>
    <w:uiPriority w:val="39"/>
    <w:unhideWhenUsed/>
    <w:rsid w:val="00B523DE"/>
    <w:pPr>
      <w:spacing w:after="100"/>
      <w:ind w:left="480"/>
    </w:pPr>
  </w:style>
  <w:style w:type="paragraph" w:styleId="Sommario1">
    <w:name w:val="toc 1"/>
    <w:basedOn w:val="Normale"/>
    <w:next w:val="Normale"/>
    <w:autoRedefine/>
    <w:uiPriority w:val="39"/>
    <w:unhideWhenUsed/>
    <w:rsid w:val="00B523DE"/>
    <w:pPr>
      <w:spacing w:after="100"/>
    </w:pPr>
  </w:style>
  <w:style w:type="paragraph" w:styleId="Sommario2">
    <w:name w:val="toc 2"/>
    <w:basedOn w:val="Normale"/>
    <w:next w:val="Normale"/>
    <w:autoRedefine/>
    <w:uiPriority w:val="39"/>
    <w:unhideWhenUsed/>
    <w:rsid w:val="00B523DE"/>
    <w:pPr>
      <w:spacing w:after="100"/>
      <w:ind w:left="240"/>
    </w:pPr>
  </w:style>
  <w:style w:type="paragraph" w:styleId="Paragrafoelenco">
    <w:name w:val="List Paragraph"/>
    <w:basedOn w:val="Normale"/>
    <w:uiPriority w:val="34"/>
    <w:qFormat/>
    <w:rsid w:val="00B523DE"/>
    <w:pPr>
      <w:ind w:left="720"/>
      <w:contextualSpacing/>
    </w:pPr>
  </w:style>
  <w:style w:type="paragraph" w:styleId="Didascalia">
    <w:name w:val="caption"/>
    <w:basedOn w:val="Normale"/>
    <w:next w:val="Normale"/>
    <w:qFormat/>
    <w:rsid w:val="009C7A76"/>
    <w:pPr>
      <w:spacing w:before="120" w:line="240" w:lineRule="auto"/>
      <w:jc w:val="center"/>
    </w:pPr>
    <w:rPr>
      <w:bCs/>
      <w:sz w:val="20"/>
      <w:lang w:bidi="ar-SA"/>
    </w:rPr>
  </w:style>
  <w:style w:type="paragraph" w:customStyle="1" w:styleId="a">
    <w:basedOn w:val="Normale"/>
    <w:next w:val="Corpotesto"/>
    <w:link w:val="CorpodeltestoCarattere"/>
    <w:uiPriority w:val="99"/>
    <w:unhideWhenUsed/>
    <w:rsid w:val="00595202"/>
    <w:pPr>
      <w:spacing w:line="240" w:lineRule="auto"/>
    </w:pPr>
    <w:rPr>
      <w:rFonts w:ascii="Helvetica" w:hAnsi="Helvetica" w:cstheme="minorBidi"/>
      <w:szCs w:val="22"/>
      <w:lang w:eastAsia="en-US"/>
    </w:rPr>
  </w:style>
  <w:style w:type="character" w:customStyle="1" w:styleId="CorpodeltestoCarattere">
    <w:name w:val="Corpo del testo Carattere"/>
    <w:link w:val="a"/>
    <w:uiPriority w:val="99"/>
    <w:rsid w:val="00595202"/>
    <w:rPr>
      <w:rFonts w:ascii="Helvetica" w:eastAsia="Times New Roman" w:hAnsi="Helvetica"/>
      <w:sz w:val="24"/>
      <w:lang w:bidi="he-IL"/>
    </w:rPr>
  </w:style>
  <w:style w:type="paragraph" w:styleId="Corpotesto">
    <w:name w:val="Body Text"/>
    <w:basedOn w:val="Normale"/>
    <w:link w:val="CorpotestoCarattere"/>
    <w:uiPriority w:val="99"/>
    <w:semiHidden/>
    <w:unhideWhenUsed/>
    <w:rsid w:val="00595202"/>
  </w:style>
  <w:style w:type="character" w:customStyle="1" w:styleId="CorpotestoCarattere">
    <w:name w:val="Corpo testo Carattere"/>
    <w:basedOn w:val="Carpredefinitoparagrafo"/>
    <w:link w:val="Corpotesto"/>
    <w:uiPriority w:val="99"/>
    <w:semiHidden/>
    <w:rsid w:val="00595202"/>
    <w:rPr>
      <w:rFonts w:ascii="Arial" w:eastAsia="Times New Roman" w:hAnsi="Arial" w:cs="Times New Roman"/>
      <w:sz w:val="24"/>
      <w:szCs w:val="20"/>
      <w:lang w:eastAsia="it-IT" w:bidi="he-IL"/>
    </w:rPr>
  </w:style>
  <w:style w:type="character" w:customStyle="1" w:styleId="Titolo9Carattere">
    <w:name w:val="Titolo 9 Carattere"/>
    <w:basedOn w:val="Carpredefinitoparagrafo"/>
    <w:link w:val="Titolo9"/>
    <w:uiPriority w:val="9"/>
    <w:semiHidden/>
    <w:rsid w:val="006B2DA1"/>
    <w:rPr>
      <w:rFonts w:asciiTheme="majorHAnsi" w:eastAsiaTheme="majorEastAsia" w:hAnsiTheme="majorHAnsi" w:cstheme="majorBidi"/>
      <w:i/>
      <w:iCs/>
      <w:color w:val="404040" w:themeColor="text1" w:themeTint="BF"/>
      <w:sz w:val="20"/>
      <w:szCs w:val="20"/>
      <w:lang w:eastAsia="it-IT" w:bidi="he-IL"/>
    </w:rPr>
  </w:style>
  <w:style w:type="table" w:styleId="Grigliatabella">
    <w:name w:val="Table Grid"/>
    <w:basedOn w:val="Tabellanormale"/>
    <w:uiPriority w:val="59"/>
    <w:rsid w:val="008B02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1593">
      <w:bodyDiv w:val="1"/>
      <w:marLeft w:val="0"/>
      <w:marRight w:val="0"/>
      <w:marTop w:val="0"/>
      <w:marBottom w:val="0"/>
      <w:divBdr>
        <w:top w:val="none" w:sz="0" w:space="0" w:color="auto"/>
        <w:left w:val="none" w:sz="0" w:space="0" w:color="auto"/>
        <w:bottom w:val="none" w:sz="0" w:space="0" w:color="auto"/>
        <w:right w:val="none" w:sz="0" w:space="0" w:color="auto"/>
      </w:divBdr>
    </w:div>
    <w:div w:id="413666643">
      <w:bodyDiv w:val="1"/>
      <w:marLeft w:val="0"/>
      <w:marRight w:val="0"/>
      <w:marTop w:val="0"/>
      <w:marBottom w:val="0"/>
      <w:divBdr>
        <w:top w:val="none" w:sz="0" w:space="0" w:color="auto"/>
        <w:left w:val="none" w:sz="0" w:space="0" w:color="auto"/>
        <w:bottom w:val="none" w:sz="0" w:space="0" w:color="auto"/>
        <w:right w:val="none" w:sz="0" w:space="0" w:color="auto"/>
      </w:divBdr>
    </w:div>
    <w:div w:id="537284600">
      <w:bodyDiv w:val="1"/>
      <w:marLeft w:val="0"/>
      <w:marRight w:val="0"/>
      <w:marTop w:val="0"/>
      <w:marBottom w:val="0"/>
      <w:divBdr>
        <w:top w:val="none" w:sz="0" w:space="0" w:color="auto"/>
        <w:left w:val="none" w:sz="0" w:space="0" w:color="auto"/>
        <w:bottom w:val="none" w:sz="0" w:space="0" w:color="auto"/>
        <w:right w:val="none" w:sz="0" w:space="0" w:color="auto"/>
      </w:divBdr>
    </w:div>
    <w:div w:id="198797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2FCE3-7F0D-43BE-BC3E-2B4638ECF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1153</Words>
  <Characters>6576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Davide</dc:creator>
  <cp:lastModifiedBy>User</cp:lastModifiedBy>
  <cp:revision>10</cp:revision>
  <dcterms:created xsi:type="dcterms:W3CDTF">2015-08-06T13:32:00Z</dcterms:created>
  <dcterms:modified xsi:type="dcterms:W3CDTF">2015-08-06T14:29:00Z</dcterms:modified>
</cp:coreProperties>
</file>